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9E6" w:rsidRDefault="00EE19E6" w:rsidP="00EE19E6">
      <w:pPr>
        <w:jc w:val="center"/>
      </w:pPr>
    </w:p>
    <w:p w:rsidR="00EE19E6" w:rsidRDefault="00EE19E6" w:rsidP="00EE19E6">
      <w:pPr>
        <w:jc w:val="center"/>
      </w:pPr>
    </w:p>
    <w:p w:rsidR="00EE19E6" w:rsidRDefault="00EE19E6" w:rsidP="00EE19E6">
      <w:pPr>
        <w:jc w:val="center"/>
      </w:pPr>
    </w:p>
    <w:p w:rsidR="00EE19E6" w:rsidRDefault="00EE19E6" w:rsidP="00EE19E6">
      <w:pPr>
        <w:jc w:val="center"/>
      </w:pPr>
    </w:p>
    <w:p w:rsidR="00EE19E6" w:rsidRDefault="00EE19E6" w:rsidP="00EE19E6">
      <w:pPr>
        <w:jc w:val="center"/>
      </w:pPr>
    </w:p>
    <w:p w:rsidR="00EE19E6" w:rsidRDefault="00AF6E78" w:rsidP="00EE19E6">
      <w:pPr>
        <w:jc w:val="center"/>
        <w:rPr>
          <w:rFonts w:ascii="Arial" w:hAnsi="Arial" w:cs="Arial"/>
          <w:b/>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2pt;margin-top:2.4pt;width:100.5pt;height:76.5pt;z-index:-251658752">
            <v:imagedata r:id="rId9" o:title="Crest Only"/>
          </v:shape>
        </w:pict>
      </w:r>
    </w:p>
    <w:p w:rsidR="00EE19E6" w:rsidRDefault="00EE19E6" w:rsidP="00EE19E6">
      <w:pPr>
        <w:jc w:val="center"/>
        <w:rPr>
          <w:rFonts w:ascii="Arial" w:hAnsi="Arial" w:cs="Arial"/>
          <w:b/>
          <w:bCs/>
          <w:sz w:val="28"/>
          <w:szCs w:val="28"/>
        </w:rPr>
      </w:pPr>
    </w:p>
    <w:p w:rsidR="00EE19E6" w:rsidRDefault="00EE19E6" w:rsidP="00EE19E6">
      <w:pPr>
        <w:jc w:val="center"/>
        <w:rPr>
          <w:rFonts w:ascii="Arial" w:hAnsi="Arial" w:cs="Arial"/>
          <w:b/>
          <w:bCs/>
          <w:sz w:val="28"/>
          <w:szCs w:val="28"/>
        </w:rPr>
      </w:pPr>
    </w:p>
    <w:p w:rsidR="00EE19E6" w:rsidRDefault="00EE19E6" w:rsidP="00EE19E6">
      <w:pPr>
        <w:jc w:val="center"/>
        <w:rPr>
          <w:rFonts w:ascii="Arial" w:hAnsi="Arial" w:cs="Arial"/>
          <w:b/>
          <w:bCs/>
          <w:sz w:val="28"/>
          <w:szCs w:val="28"/>
        </w:rPr>
      </w:pPr>
    </w:p>
    <w:p w:rsidR="00EE19E6" w:rsidRDefault="00EE19E6" w:rsidP="00EE19E6">
      <w:pPr>
        <w:jc w:val="center"/>
        <w:rPr>
          <w:rFonts w:ascii="Arial" w:hAnsi="Arial" w:cs="Arial"/>
          <w:b/>
          <w:bCs/>
          <w:sz w:val="28"/>
          <w:szCs w:val="28"/>
        </w:rPr>
      </w:pPr>
    </w:p>
    <w:p w:rsidR="00EE19E6" w:rsidRDefault="00EE19E6" w:rsidP="00EE19E6">
      <w:pPr>
        <w:jc w:val="center"/>
        <w:rPr>
          <w:rFonts w:ascii="Arial" w:hAnsi="Arial" w:cs="Arial"/>
          <w:b/>
          <w:bCs/>
          <w:sz w:val="28"/>
          <w:szCs w:val="28"/>
        </w:rPr>
      </w:pPr>
    </w:p>
    <w:p w:rsidR="00855309" w:rsidRDefault="00855309" w:rsidP="00EE19E6">
      <w:pPr>
        <w:jc w:val="center"/>
        <w:rPr>
          <w:rFonts w:ascii="Arial" w:hAnsi="Arial" w:cs="Arial"/>
          <w:b/>
          <w:bCs/>
          <w:sz w:val="28"/>
          <w:szCs w:val="28"/>
        </w:rPr>
      </w:pPr>
    </w:p>
    <w:p w:rsidR="00EE19E6" w:rsidRDefault="00EE19E6" w:rsidP="00EE19E6">
      <w:pPr>
        <w:jc w:val="center"/>
        <w:rPr>
          <w:rFonts w:ascii="Arial" w:hAnsi="Arial" w:cs="Arial"/>
          <w:b/>
          <w:bCs/>
          <w:sz w:val="28"/>
          <w:szCs w:val="28"/>
        </w:rPr>
      </w:pPr>
    </w:p>
    <w:p w:rsidR="00602B1C" w:rsidRDefault="006D489B" w:rsidP="00602B1C">
      <w:pPr>
        <w:jc w:val="center"/>
        <w:rPr>
          <w:b/>
          <w:sz w:val="72"/>
          <w:szCs w:val="72"/>
        </w:rPr>
      </w:pPr>
      <w:r>
        <w:rPr>
          <w:b/>
          <w:sz w:val="72"/>
          <w:szCs w:val="72"/>
        </w:rPr>
        <w:t>Australian High Commission</w:t>
      </w:r>
      <w:r w:rsidR="00855309">
        <w:rPr>
          <w:b/>
          <w:sz w:val="72"/>
          <w:szCs w:val="72"/>
        </w:rPr>
        <w:t xml:space="preserve"> Nuku’alofa</w:t>
      </w:r>
    </w:p>
    <w:p w:rsidR="00602B1C" w:rsidRDefault="00602B1C" w:rsidP="00602B1C">
      <w:pPr>
        <w:jc w:val="center"/>
        <w:rPr>
          <w:b/>
          <w:sz w:val="72"/>
          <w:szCs w:val="72"/>
        </w:rPr>
      </w:pPr>
    </w:p>
    <w:p w:rsidR="00855309" w:rsidRPr="00D87E8C" w:rsidRDefault="00855309" w:rsidP="00602B1C">
      <w:pPr>
        <w:jc w:val="center"/>
        <w:rPr>
          <w:b/>
          <w:sz w:val="72"/>
          <w:szCs w:val="72"/>
        </w:rPr>
      </w:pPr>
    </w:p>
    <w:p w:rsidR="00602B1C" w:rsidRPr="00855309" w:rsidRDefault="0034528F" w:rsidP="00602B1C">
      <w:pPr>
        <w:jc w:val="center"/>
        <w:rPr>
          <w:b/>
          <w:i/>
          <w:sz w:val="52"/>
          <w:szCs w:val="52"/>
        </w:rPr>
      </w:pPr>
      <w:r>
        <w:rPr>
          <w:b/>
          <w:i/>
          <w:sz w:val="52"/>
          <w:szCs w:val="52"/>
        </w:rPr>
        <w:t>Visa Processing Officer</w:t>
      </w:r>
    </w:p>
    <w:p w:rsidR="00602B1C" w:rsidRDefault="00602B1C" w:rsidP="00602B1C">
      <w:pPr>
        <w:jc w:val="center"/>
        <w:rPr>
          <w:rFonts w:ascii="Arial" w:hAnsi="Arial" w:cs="Arial"/>
          <w:b/>
          <w:caps/>
        </w:rPr>
      </w:pPr>
    </w:p>
    <w:p w:rsidR="00C51493" w:rsidRPr="00C51493" w:rsidRDefault="00C51493" w:rsidP="00602B1C">
      <w:pPr>
        <w:jc w:val="center"/>
        <w:rPr>
          <w:rFonts w:ascii="Arial" w:hAnsi="Arial" w:cs="Arial"/>
          <w:b/>
          <w:i/>
          <w:caps/>
        </w:rPr>
      </w:pPr>
      <w:r w:rsidRPr="00C51493">
        <w:rPr>
          <w:rFonts w:ascii="Arial" w:hAnsi="Arial" w:cs="Arial"/>
          <w:b/>
          <w:i/>
          <w:caps/>
        </w:rPr>
        <w:t>Salary range: TOP16</w:t>
      </w:r>
      <w:proofErr w:type="gramStart"/>
      <w:r w:rsidRPr="00C51493">
        <w:rPr>
          <w:rFonts w:ascii="Arial" w:hAnsi="Arial" w:cs="Arial"/>
          <w:b/>
          <w:i/>
          <w:caps/>
        </w:rPr>
        <w:t>,415</w:t>
      </w:r>
      <w:proofErr w:type="gramEnd"/>
      <w:r w:rsidRPr="00C51493">
        <w:rPr>
          <w:rFonts w:ascii="Arial" w:hAnsi="Arial" w:cs="Arial"/>
          <w:b/>
          <w:i/>
          <w:caps/>
        </w:rPr>
        <w:t xml:space="preserve"> – TOP24,740</w:t>
      </w:r>
    </w:p>
    <w:p w:rsidR="00855309" w:rsidRDefault="00855309" w:rsidP="00602B1C">
      <w:pPr>
        <w:jc w:val="center"/>
        <w:rPr>
          <w:rFonts w:ascii="Arial" w:hAnsi="Arial" w:cs="Arial"/>
          <w:b/>
          <w:caps/>
        </w:rPr>
      </w:pPr>
    </w:p>
    <w:p w:rsidR="00855309" w:rsidRDefault="00855309" w:rsidP="00602B1C">
      <w:pPr>
        <w:jc w:val="center"/>
        <w:rPr>
          <w:rFonts w:ascii="Arial" w:hAnsi="Arial" w:cs="Arial"/>
          <w:b/>
          <w:caps/>
        </w:rPr>
      </w:pPr>
    </w:p>
    <w:p w:rsidR="00855309" w:rsidRDefault="00855309" w:rsidP="00602B1C">
      <w:pPr>
        <w:jc w:val="center"/>
        <w:rPr>
          <w:rFonts w:ascii="Arial" w:hAnsi="Arial" w:cs="Arial"/>
          <w:b/>
          <w:caps/>
        </w:rPr>
      </w:pPr>
    </w:p>
    <w:p w:rsidR="00855309" w:rsidRDefault="00855309" w:rsidP="00602B1C">
      <w:pPr>
        <w:jc w:val="center"/>
        <w:rPr>
          <w:rFonts w:ascii="Arial" w:hAnsi="Arial" w:cs="Arial"/>
          <w:b/>
          <w:caps/>
        </w:rPr>
      </w:pPr>
    </w:p>
    <w:p w:rsidR="00855309" w:rsidRDefault="00855309" w:rsidP="00602B1C">
      <w:pPr>
        <w:jc w:val="center"/>
        <w:rPr>
          <w:rFonts w:ascii="Arial" w:hAnsi="Arial" w:cs="Arial"/>
          <w:b/>
          <w:caps/>
        </w:rPr>
      </w:pPr>
    </w:p>
    <w:p w:rsidR="00855309" w:rsidRDefault="00855309" w:rsidP="00602B1C">
      <w:pPr>
        <w:jc w:val="center"/>
        <w:rPr>
          <w:rFonts w:ascii="Arial" w:hAnsi="Arial" w:cs="Arial"/>
          <w:b/>
          <w:caps/>
        </w:rPr>
      </w:pPr>
    </w:p>
    <w:p w:rsidR="00855309" w:rsidRDefault="00855309" w:rsidP="00602B1C">
      <w:pPr>
        <w:jc w:val="center"/>
        <w:rPr>
          <w:rFonts w:ascii="Arial" w:hAnsi="Arial" w:cs="Arial"/>
          <w:b/>
          <w:caps/>
        </w:rPr>
      </w:pPr>
    </w:p>
    <w:p w:rsidR="00855309" w:rsidRDefault="00855309" w:rsidP="00602B1C">
      <w:pPr>
        <w:jc w:val="center"/>
        <w:rPr>
          <w:rFonts w:ascii="Arial" w:hAnsi="Arial" w:cs="Arial"/>
          <w:b/>
          <w:caps/>
        </w:rPr>
      </w:pPr>
    </w:p>
    <w:p w:rsidR="00855309" w:rsidRDefault="00855309" w:rsidP="00602B1C">
      <w:pPr>
        <w:jc w:val="center"/>
        <w:rPr>
          <w:rFonts w:ascii="Arial" w:hAnsi="Arial" w:cs="Arial"/>
          <w:b/>
          <w:caps/>
        </w:rPr>
      </w:pPr>
    </w:p>
    <w:p w:rsidR="00855309" w:rsidRDefault="00855309" w:rsidP="00602B1C">
      <w:pPr>
        <w:jc w:val="center"/>
        <w:rPr>
          <w:rFonts w:ascii="Arial" w:hAnsi="Arial" w:cs="Arial"/>
          <w:b/>
          <w:caps/>
        </w:rPr>
      </w:pPr>
    </w:p>
    <w:p w:rsidR="00855309" w:rsidRPr="00D87E8C" w:rsidRDefault="00855309" w:rsidP="00602B1C">
      <w:pPr>
        <w:jc w:val="center"/>
        <w:rPr>
          <w:rFonts w:ascii="Arial" w:hAnsi="Arial" w:cs="Arial"/>
          <w:b/>
          <w:caps/>
        </w:rPr>
      </w:pPr>
    </w:p>
    <w:p w:rsidR="00602B1C" w:rsidRPr="00D87E8C" w:rsidRDefault="00602B1C" w:rsidP="00602B1C">
      <w:pPr>
        <w:jc w:val="center"/>
        <w:rPr>
          <w:rFonts w:ascii="Arial" w:hAnsi="Arial" w:cs="Arial"/>
          <w:b/>
          <w:caps/>
          <w:sz w:val="28"/>
          <w:szCs w:val="28"/>
        </w:rPr>
      </w:pPr>
    </w:p>
    <w:p w:rsidR="00A22039" w:rsidRPr="008552C0" w:rsidRDefault="00602B1C" w:rsidP="00602B1C">
      <w:pPr>
        <w:jc w:val="center"/>
        <w:rPr>
          <w:rFonts w:ascii="Arial" w:hAnsi="Arial" w:cs="Arial"/>
          <w:b/>
          <w:caps/>
          <w:sz w:val="36"/>
          <w:szCs w:val="36"/>
        </w:rPr>
      </w:pPr>
      <w:r w:rsidRPr="008552C0">
        <w:rPr>
          <w:rFonts w:ascii="Arial" w:hAnsi="Arial" w:cs="Arial"/>
          <w:b/>
          <w:caps/>
          <w:sz w:val="36"/>
          <w:szCs w:val="36"/>
        </w:rPr>
        <w:t>Applicant Information Package</w:t>
      </w:r>
    </w:p>
    <w:p w:rsidR="00602B1C" w:rsidRDefault="00602B1C" w:rsidP="00602B1C">
      <w:pPr>
        <w:jc w:val="center"/>
        <w:rPr>
          <w:rFonts w:ascii="Arial" w:hAnsi="Arial" w:cs="Arial"/>
          <w:b/>
          <w:caps/>
          <w:sz w:val="36"/>
          <w:szCs w:val="36"/>
        </w:rPr>
      </w:pPr>
    </w:p>
    <w:p w:rsidR="00602B1C" w:rsidRDefault="00602B1C" w:rsidP="00602B1C">
      <w:pPr>
        <w:jc w:val="center"/>
        <w:rPr>
          <w:rFonts w:ascii="Arial" w:hAnsi="Arial" w:cs="Arial"/>
          <w:b/>
          <w:caps/>
          <w:sz w:val="36"/>
          <w:szCs w:val="36"/>
        </w:rPr>
      </w:pPr>
    </w:p>
    <w:p w:rsidR="00EE19E6" w:rsidRPr="00764322" w:rsidRDefault="00EE19E6" w:rsidP="00EE19E6">
      <w:pPr>
        <w:jc w:val="center"/>
        <w:rPr>
          <w:rFonts w:ascii="Arial" w:hAnsi="Arial" w:cs="Arial"/>
          <w:b/>
          <w:sz w:val="28"/>
          <w:szCs w:val="28"/>
        </w:rPr>
      </w:pPr>
      <w:r w:rsidRPr="00BB5EE4">
        <w:rPr>
          <w:rFonts w:ascii="Arial" w:hAnsi="Arial" w:cs="Arial"/>
          <w:b/>
          <w:sz w:val="28"/>
          <w:szCs w:val="28"/>
        </w:rPr>
        <w:br/>
      </w:r>
      <w:r>
        <w:rPr>
          <w:rFonts w:ascii="Arial" w:hAnsi="Arial" w:cs="Arial"/>
          <w:sz w:val="28"/>
          <w:szCs w:val="28"/>
        </w:rPr>
        <w:t>Date Advertised</w:t>
      </w:r>
      <w:r w:rsidR="00C0119B">
        <w:rPr>
          <w:rFonts w:ascii="Arial" w:hAnsi="Arial" w:cs="Arial"/>
          <w:sz w:val="28"/>
          <w:szCs w:val="28"/>
        </w:rPr>
        <w:t xml:space="preserve">: </w:t>
      </w:r>
      <w:r w:rsidR="00AF6E78">
        <w:rPr>
          <w:rFonts w:ascii="Arial" w:hAnsi="Arial" w:cs="Arial"/>
          <w:sz w:val="28"/>
          <w:szCs w:val="28"/>
        </w:rPr>
        <w:t>09</w:t>
      </w:r>
      <w:r w:rsidR="0034528F">
        <w:rPr>
          <w:rFonts w:ascii="Arial" w:hAnsi="Arial" w:cs="Arial"/>
          <w:sz w:val="28"/>
          <w:szCs w:val="28"/>
        </w:rPr>
        <w:t xml:space="preserve"> January 2015</w:t>
      </w:r>
    </w:p>
    <w:p w:rsidR="00D75EF7" w:rsidRDefault="00D75EF7" w:rsidP="00EE19E6">
      <w:pPr>
        <w:jc w:val="center"/>
        <w:rPr>
          <w:rFonts w:ascii="Arial" w:hAnsi="Arial" w:cs="Arial"/>
          <w:sz w:val="28"/>
          <w:szCs w:val="28"/>
        </w:rPr>
      </w:pPr>
    </w:p>
    <w:p w:rsidR="008738EB" w:rsidRPr="00855309" w:rsidRDefault="006C01C9" w:rsidP="00855309">
      <w:pPr>
        <w:jc w:val="center"/>
        <w:rPr>
          <w:rFonts w:ascii="Arial" w:hAnsi="Arial" w:cs="Arial"/>
          <w:b/>
          <w:sz w:val="28"/>
          <w:szCs w:val="28"/>
        </w:rPr>
      </w:pPr>
      <w:r>
        <w:rPr>
          <w:rFonts w:ascii="Arial" w:hAnsi="Arial" w:cs="Arial"/>
          <w:sz w:val="28"/>
          <w:szCs w:val="28"/>
        </w:rPr>
        <w:t xml:space="preserve">Date Closes: </w:t>
      </w:r>
      <w:r w:rsidR="0055732C">
        <w:rPr>
          <w:rFonts w:ascii="Arial" w:hAnsi="Arial" w:cs="Arial"/>
          <w:sz w:val="28"/>
          <w:szCs w:val="28"/>
        </w:rPr>
        <w:t xml:space="preserve">4:30pm </w:t>
      </w:r>
      <w:r w:rsidR="0034528F">
        <w:rPr>
          <w:rFonts w:ascii="Arial" w:hAnsi="Arial" w:cs="Arial"/>
          <w:sz w:val="28"/>
          <w:szCs w:val="28"/>
        </w:rPr>
        <w:t>2</w:t>
      </w:r>
      <w:r w:rsidR="00AF6E78">
        <w:rPr>
          <w:rFonts w:ascii="Arial" w:hAnsi="Arial" w:cs="Arial"/>
          <w:sz w:val="28"/>
          <w:szCs w:val="28"/>
        </w:rPr>
        <w:t>1</w:t>
      </w:r>
      <w:r w:rsidR="00C0119B">
        <w:rPr>
          <w:rFonts w:ascii="Arial" w:hAnsi="Arial" w:cs="Arial"/>
          <w:sz w:val="28"/>
          <w:szCs w:val="28"/>
        </w:rPr>
        <w:t xml:space="preserve"> </w:t>
      </w:r>
      <w:r w:rsidR="0034528F">
        <w:rPr>
          <w:rFonts w:ascii="Arial" w:hAnsi="Arial" w:cs="Arial"/>
          <w:sz w:val="28"/>
          <w:szCs w:val="28"/>
        </w:rPr>
        <w:t>January 2015</w:t>
      </w:r>
    </w:p>
    <w:p w:rsidR="00602B1C" w:rsidRPr="00F8173E" w:rsidRDefault="00EE19E6" w:rsidP="00855309">
      <w:pPr>
        <w:ind w:right="-222"/>
        <w:jc w:val="center"/>
        <w:rPr>
          <w:rFonts w:cs="Arial"/>
          <w:szCs w:val="36"/>
        </w:rPr>
      </w:pPr>
      <w:r>
        <w:br w:type="page"/>
      </w:r>
    </w:p>
    <w:p w:rsidR="00952BDA" w:rsidRPr="008552C0" w:rsidRDefault="00952BDA" w:rsidP="00855309">
      <w:pPr>
        <w:jc w:val="center"/>
        <w:rPr>
          <w:rFonts w:ascii="Arial" w:hAnsi="Arial" w:cs="Arial"/>
          <w:b/>
          <w:sz w:val="36"/>
          <w:szCs w:val="36"/>
          <w:u w:val="single"/>
        </w:rPr>
      </w:pPr>
      <w:r w:rsidRPr="008552C0">
        <w:rPr>
          <w:rFonts w:ascii="Arial" w:hAnsi="Arial" w:cs="Arial"/>
          <w:b/>
          <w:sz w:val="36"/>
          <w:szCs w:val="36"/>
          <w:u w:val="single"/>
        </w:rPr>
        <w:t>J</w:t>
      </w:r>
      <w:r w:rsidR="00855309">
        <w:rPr>
          <w:rFonts w:ascii="Arial" w:hAnsi="Arial" w:cs="Arial"/>
          <w:b/>
          <w:sz w:val="36"/>
          <w:szCs w:val="36"/>
          <w:u w:val="single"/>
        </w:rPr>
        <w:t>OB DESCRIPTION</w:t>
      </w:r>
    </w:p>
    <w:p w:rsidR="00952BDA" w:rsidRPr="00C47E4B" w:rsidRDefault="00952BDA" w:rsidP="00952BDA">
      <w:pPr>
        <w:jc w:val="center"/>
        <w:rPr>
          <w:rFonts w:ascii="Trebuchet MS" w:hAnsi="Trebuchet MS" w:cs="Arial"/>
          <w:b/>
          <w:sz w:val="36"/>
          <w:szCs w:val="36"/>
        </w:rPr>
      </w:pPr>
    </w:p>
    <w:p w:rsidR="00952BDA" w:rsidRPr="00A73C5A" w:rsidRDefault="00952BDA" w:rsidP="00952BDA">
      <w:pPr>
        <w:rPr>
          <w:rFonts w:ascii="Trebuchet MS" w:hAnsi="Trebuchet MS" w:cs="Arial"/>
          <w:b/>
          <w:sz w:val="32"/>
          <w:szCs w:val="32"/>
        </w:rPr>
      </w:pPr>
    </w:p>
    <w:p w:rsidR="00952BDA" w:rsidRDefault="00952BDA" w:rsidP="00D0720C">
      <w:pPr>
        <w:jc w:val="both"/>
        <w:rPr>
          <w:rFonts w:ascii="Arial" w:hAnsi="Arial" w:cs="Arial"/>
          <w:bCs/>
          <w:color w:val="000000"/>
        </w:rPr>
      </w:pPr>
      <w:r w:rsidRPr="00952BDA">
        <w:rPr>
          <w:rFonts w:ascii="Arial" w:hAnsi="Arial" w:cs="Arial"/>
          <w:lang w:val="en-US"/>
        </w:rPr>
        <w:t xml:space="preserve">We are looking for people to join our </w:t>
      </w:r>
      <w:r w:rsidR="0034528F">
        <w:rPr>
          <w:rFonts w:ascii="Arial" w:hAnsi="Arial" w:cs="Arial"/>
          <w:lang w:val="en-US"/>
        </w:rPr>
        <w:t xml:space="preserve">visa </w:t>
      </w:r>
      <w:r w:rsidR="00B0715E">
        <w:rPr>
          <w:rFonts w:ascii="Arial" w:hAnsi="Arial" w:cs="Arial"/>
          <w:lang w:val="en-US"/>
        </w:rPr>
        <w:t>team</w:t>
      </w:r>
      <w:r w:rsidRPr="00952BDA">
        <w:rPr>
          <w:rFonts w:ascii="Arial" w:hAnsi="Arial" w:cs="Arial"/>
          <w:lang w:val="en-US"/>
        </w:rPr>
        <w:t>.  We aim to g</w:t>
      </w:r>
      <w:r w:rsidRPr="00952BDA">
        <w:rPr>
          <w:rFonts w:ascii="Arial" w:hAnsi="Arial" w:cs="Arial"/>
          <w:bCs/>
          <w:color w:val="000000"/>
        </w:rPr>
        <w:t xml:space="preserve">et the right person into the right role. </w:t>
      </w:r>
    </w:p>
    <w:p w:rsidR="00C94347" w:rsidRPr="00952BDA" w:rsidRDefault="00C94347" w:rsidP="00D0720C">
      <w:pPr>
        <w:jc w:val="both"/>
        <w:rPr>
          <w:rFonts w:ascii="Arial" w:hAnsi="Arial" w:cs="Arial"/>
          <w:bCs/>
          <w:color w:val="000000"/>
        </w:rPr>
      </w:pPr>
    </w:p>
    <w:p w:rsidR="00952BDA" w:rsidRPr="00952BDA" w:rsidRDefault="00952BDA" w:rsidP="00952BDA">
      <w:pPr>
        <w:rPr>
          <w:rFonts w:ascii="Arial" w:hAnsi="Arial" w:cs="Arial"/>
          <w:bCs/>
          <w:color w:val="000000"/>
        </w:rPr>
      </w:pPr>
      <w:r w:rsidRPr="00952BDA">
        <w:rPr>
          <w:rFonts w:ascii="Arial" w:hAnsi="Arial" w:cs="Arial"/>
          <w:bCs/>
          <w:color w:val="000000"/>
        </w:rPr>
        <w:t>For more information</w:t>
      </w:r>
      <w:r w:rsidR="00C84900">
        <w:rPr>
          <w:rFonts w:ascii="Arial" w:hAnsi="Arial" w:cs="Arial"/>
          <w:bCs/>
          <w:color w:val="000000"/>
        </w:rPr>
        <w:t xml:space="preserve"> on the </w:t>
      </w:r>
      <w:r w:rsidR="00C94347">
        <w:rPr>
          <w:rFonts w:ascii="Arial" w:hAnsi="Arial" w:cs="Arial"/>
          <w:bCs/>
          <w:color w:val="000000"/>
        </w:rPr>
        <w:t>Australian High Commission</w:t>
      </w:r>
      <w:r w:rsidRPr="00952BDA">
        <w:rPr>
          <w:rFonts w:ascii="Arial" w:hAnsi="Arial" w:cs="Arial"/>
          <w:bCs/>
          <w:color w:val="000000"/>
        </w:rPr>
        <w:t xml:space="preserve">, please visit our website </w:t>
      </w:r>
      <w:r w:rsidR="00C94347">
        <w:rPr>
          <w:rFonts w:ascii="Arial" w:hAnsi="Arial" w:cs="Arial"/>
          <w:b/>
          <w:bCs/>
          <w:color w:val="000000"/>
        </w:rPr>
        <w:t>www.tonga.embassy.gov.au</w:t>
      </w:r>
    </w:p>
    <w:p w:rsidR="00C94347" w:rsidRPr="008552C0" w:rsidRDefault="00952BDA" w:rsidP="00C94347">
      <w:pPr>
        <w:pStyle w:val="Heading2"/>
        <w:rPr>
          <w:rFonts w:ascii="Calibri" w:hAnsi="Calibri"/>
          <w:sz w:val="32"/>
          <w:szCs w:val="32"/>
        </w:rPr>
      </w:pPr>
      <w:r w:rsidRPr="008552C0">
        <w:rPr>
          <w:rFonts w:ascii="Arial" w:hAnsi="Arial" w:cs="Arial"/>
          <w:i/>
          <w:sz w:val="32"/>
          <w:szCs w:val="32"/>
        </w:rPr>
        <w:t xml:space="preserve">About </w:t>
      </w:r>
      <w:r w:rsidR="00C94347" w:rsidRPr="008552C0">
        <w:rPr>
          <w:rFonts w:ascii="Arial" w:hAnsi="Arial" w:cs="Arial"/>
          <w:i/>
          <w:sz w:val="32"/>
          <w:szCs w:val="32"/>
        </w:rPr>
        <w:t>the Australian High Commission Nuku’alofa</w:t>
      </w:r>
    </w:p>
    <w:p w:rsidR="00C94347" w:rsidRPr="00C94347" w:rsidRDefault="00C94347" w:rsidP="00C94347">
      <w:pPr>
        <w:rPr>
          <w:rFonts w:ascii="Arial" w:hAnsi="Arial" w:cs="Arial"/>
        </w:rPr>
      </w:pPr>
      <w:r w:rsidRPr="00C94347">
        <w:rPr>
          <w:rFonts w:ascii="Arial" w:hAnsi="Arial" w:cs="Arial"/>
        </w:rPr>
        <w:t xml:space="preserve">The Australian High Commissioner to the Kingdom of Tonga is the official representative of the Australian Government in Tonga. </w:t>
      </w:r>
      <w:r w:rsidRPr="00C94347">
        <w:rPr>
          <w:rFonts w:ascii="Arial" w:hAnsi="Arial" w:cs="Arial"/>
        </w:rPr>
        <w:br/>
      </w:r>
      <w:r w:rsidRPr="00C94347">
        <w:rPr>
          <w:rFonts w:ascii="Arial" w:hAnsi="Arial" w:cs="Arial"/>
        </w:rPr>
        <w:br/>
        <w:t>The High Commission is responsible for the advancement of Australia's interests in Tonga, including the conduct of official business with the Tongan Government. Australia and Tonga have strong and substantial bilateral relations and common interests in the stability and development of the South Pacific region. Australia works closely with Tonga through an effective development cooperation program and we are also partners in the significant fields of police development, maritime security, and natural resource issues.</w:t>
      </w:r>
    </w:p>
    <w:p w:rsidR="00C94347" w:rsidRPr="00855309" w:rsidRDefault="00C94347" w:rsidP="00C94347">
      <w:pPr>
        <w:rPr>
          <w:rFonts w:ascii="Arial" w:hAnsi="Arial" w:cs="Arial"/>
        </w:rPr>
      </w:pPr>
    </w:p>
    <w:p w:rsidR="00932DA0" w:rsidRPr="008552C0" w:rsidRDefault="00C94347" w:rsidP="00932DA0">
      <w:pPr>
        <w:pStyle w:val="Heading2"/>
        <w:rPr>
          <w:rFonts w:ascii="Arial" w:hAnsi="Arial" w:cs="Arial"/>
          <w:i/>
          <w:sz w:val="32"/>
          <w:szCs w:val="32"/>
        </w:rPr>
      </w:pPr>
      <w:r w:rsidRPr="008552C0">
        <w:rPr>
          <w:rFonts w:ascii="Arial" w:hAnsi="Arial" w:cs="Arial"/>
          <w:i/>
          <w:sz w:val="32"/>
          <w:szCs w:val="32"/>
        </w:rPr>
        <w:t>About the People</w:t>
      </w:r>
    </w:p>
    <w:p w:rsidR="0034528F" w:rsidRDefault="0034528F" w:rsidP="00A25969">
      <w:pPr>
        <w:rPr>
          <w:rFonts w:ascii="Arial" w:hAnsi="Arial" w:cs="Arial"/>
          <w:color w:val="000000"/>
        </w:rPr>
      </w:pPr>
      <w:r>
        <w:rPr>
          <w:rFonts w:ascii="Arial" w:hAnsi="Arial" w:cs="Arial"/>
          <w:color w:val="000000"/>
        </w:rPr>
        <w:t xml:space="preserve">We have a dedicated and professional team that work hard to </w:t>
      </w:r>
      <w:r w:rsidR="00A25969">
        <w:rPr>
          <w:rFonts w:ascii="Arial" w:hAnsi="Arial" w:cs="Arial"/>
          <w:color w:val="000000"/>
        </w:rPr>
        <w:t xml:space="preserve">support </w:t>
      </w:r>
      <w:r w:rsidR="00855309">
        <w:rPr>
          <w:rFonts w:ascii="Arial" w:hAnsi="Arial" w:cs="Arial"/>
          <w:color w:val="000000"/>
        </w:rPr>
        <w:t>the Australian government’s work in Tonga</w:t>
      </w:r>
      <w:r w:rsidR="00C51493">
        <w:rPr>
          <w:rFonts w:ascii="Arial" w:hAnsi="Arial" w:cs="Arial"/>
          <w:color w:val="000000"/>
        </w:rPr>
        <w:t>. Roles include Policy Development, Program Management, Consular, Administration and many more.</w:t>
      </w:r>
    </w:p>
    <w:p w:rsidR="0034528F" w:rsidRDefault="0034528F" w:rsidP="00A25969">
      <w:pPr>
        <w:rPr>
          <w:rFonts w:ascii="Arial" w:hAnsi="Arial" w:cs="Arial"/>
          <w:color w:val="000000"/>
        </w:rPr>
      </w:pPr>
    </w:p>
    <w:p w:rsidR="0034528F" w:rsidRDefault="0034528F" w:rsidP="00A25969">
      <w:pPr>
        <w:rPr>
          <w:rFonts w:ascii="Arial" w:hAnsi="Arial" w:cs="Arial"/>
          <w:color w:val="000000"/>
        </w:rPr>
      </w:pPr>
      <w:r>
        <w:rPr>
          <w:rFonts w:ascii="Arial" w:hAnsi="Arial" w:cs="Arial"/>
          <w:color w:val="000000"/>
        </w:rPr>
        <w:t>We demand the highest ethics and professionalism from our visa processing officers. They work in conjunction with the many other dedicated professionals working in both program and support roles</w:t>
      </w:r>
      <w:r w:rsidR="00C51493">
        <w:rPr>
          <w:rFonts w:ascii="Arial" w:hAnsi="Arial" w:cs="Arial"/>
          <w:color w:val="000000"/>
        </w:rPr>
        <w:t>.</w:t>
      </w:r>
    </w:p>
    <w:p w:rsidR="00A25969" w:rsidRDefault="00A25969" w:rsidP="00A25969">
      <w:pPr>
        <w:rPr>
          <w:rFonts w:ascii="Arial" w:hAnsi="Arial" w:cs="Arial"/>
          <w:color w:val="000000"/>
        </w:rPr>
      </w:pPr>
    </w:p>
    <w:p w:rsidR="00A25969" w:rsidRPr="00C94347" w:rsidRDefault="00A25969" w:rsidP="00A25969">
      <w:pPr>
        <w:rPr>
          <w:rFonts w:ascii="Arial" w:hAnsi="Arial" w:cs="Arial"/>
          <w:color w:val="000000"/>
        </w:rPr>
      </w:pPr>
      <w:r>
        <w:rPr>
          <w:rFonts w:ascii="Arial" w:hAnsi="Arial" w:cs="Arial"/>
          <w:color w:val="000000"/>
        </w:rPr>
        <w:t>We value diversity in all areas, including in experience, disability, age,</w:t>
      </w:r>
      <w:r w:rsidR="0034528F">
        <w:rPr>
          <w:rFonts w:ascii="Arial" w:hAnsi="Arial" w:cs="Arial"/>
          <w:color w:val="000000"/>
        </w:rPr>
        <w:t xml:space="preserve"> gender, ethnicity and religion and encourage all suitably qualified people to apply.</w:t>
      </w:r>
    </w:p>
    <w:p w:rsidR="00C94347" w:rsidRPr="00C94347" w:rsidRDefault="00C94347" w:rsidP="00C94347">
      <w:pPr>
        <w:rPr>
          <w:rFonts w:ascii="Arial" w:hAnsi="Arial" w:cs="Arial"/>
          <w:color w:val="000000"/>
        </w:rPr>
      </w:pPr>
    </w:p>
    <w:p w:rsidR="00E93D28" w:rsidRPr="008552C0" w:rsidRDefault="00E93D28" w:rsidP="00E93D28">
      <w:pPr>
        <w:pStyle w:val="Heading2"/>
        <w:rPr>
          <w:rFonts w:ascii="Arial" w:hAnsi="Arial" w:cs="Arial"/>
          <w:i/>
          <w:sz w:val="32"/>
          <w:szCs w:val="32"/>
        </w:rPr>
      </w:pPr>
      <w:r w:rsidRPr="008552C0">
        <w:rPr>
          <w:rFonts w:ascii="Arial" w:hAnsi="Arial" w:cs="Arial"/>
          <w:i/>
          <w:sz w:val="32"/>
          <w:szCs w:val="32"/>
        </w:rPr>
        <w:t xml:space="preserve">Position </w:t>
      </w:r>
      <w:r w:rsidR="008552C0" w:rsidRPr="008552C0">
        <w:rPr>
          <w:rFonts w:ascii="Arial" w:hAnsi="Arial" w:cs="Arial"/>
          <w:i/>
          <w:sz w:val="32"/>
          <w:szCs w:val="32"/>
        </w:rPr>
        <w:t>Description</w:t>
      </w:r>
    </w:p>
    <w:p w:rsidR="00C51493" w:rsidRPr="00C51493" w:rsidRDefault="00C51493" w:rsidP="00C51493">
      <w:pPr>
        <w:pStyle w:val="Heading2"/>
        <w:spacing w:before="0"/>
        <w:rPr>
          <w:rFonts w:ascii="Arial" w:hAnsi="Arial" w:cs="Arial"/>
          <w:bCs w:val="0"/>
          <w:i/>
          <w:iCs/>
          <w:sz w:val="24"/>
          <w:szCs w:val="24"/>
        </w:rPr>
      </w:pPr>
      <w:r w:rsidRPr="00C51493">
        <w:rPr>
          <w:rFonts w:ascii="Arial" w:hAnsi="Arial" w:cs="Arial"/>
          <w:bCs w:val="0"/>
          <w:sz w:val="24"/>
          <w:szCs w:val="24"/>
        </w:rPr>
        <w:t>About the position</w:t>
      </w:r>
    </w:p>
    <w:p w:rsidR="00C51493" w:rsidRPr="00C51493" w:rsidRDefault="00C51493" w:rsidP="00C51493">
      <w:pPr>
        <w:pStyle w:val="ListBullet"/>
        <w:numPr>
          <w:ilvl w:val="0"/>
          <w:numId w:val="0"/>
        </w:numPr>
        <w:rPr>
          <w:rFonts w:ascii="Arial" w:hAnsi="Arial" w:cs="Arial"/>
          <w:sz w:val="24"/>
          <w:szCs w:val="24"/>
        </w:rPr>
      </w:pPr>
      <w:r w:rsidRPr="00C51493">
        <w:rPr>
          <w:rFonts w:ascii="Arial" w:hAnsi="Arial" w:cs="Arial"/>
          <w:sz w:val="24"/>
          <w:szCs w:val="24"/>
        </w:rPr>
        <w:t xml:space="preserve">Under general supervision within established policies, guidelines and procedures, the Visa Processing Officer is responsible for providing expertise in assessing straightforward to moderately complex applications for Temporary Entry </w:t>
      </w:r>
      <w:r>
        <w:rPr>
          <w:rFonts w:ascii="Arial" w:hAnsi="Arial" w:cs="Arial"/>
          <w:sz w:val="24"/>
          <w:szCs w:val="24"/>
        </w:rPr>
        <w:t xml:space="preserve">and </w:t>
      </w:r>
      <w:r w:rsidR="0098229F">
        <w:rPr>
          <w:rFonts w:ascii="Arial" w:hAnsi="Arial" w:cs="Arial"/>
          <w:sz w:val="24"/>
          <w:szCs w:val="24"/>
        </w:rPr>
        <w:t>M</w:t>
      </w:r>
      <w:r>
        <w:rPr>
          <w:rFonts w:ascii="Arial" w:hAnsi="Arial" w:cs="Arial"/>
          <w:sz w:val="24"/>
          <w:szCs w:val="24"/>
        </w:rPr>
        <w:t>igration into Australia and assist in responding to client enquiries.</w:t>
      </w:r>
    </w:p>
    <w:p w:rsidR="00C51493" w:rsidRPr="00C51493" w:rsidRDefault="00C51493" w:rsidP="00C51493">
      <w:pPr>
        <w:pStyle w:val="ListBullet"/>
        <w:numPr>
          <w:ilvl w:val="0"/>
          <w:numId w:val="0"/>
        </w:numPr>
        <w:spacing w:after="120"/>
        <w:rPr>
          <w:rFonts w:ascii="Arial" w:hAnsi="Arial" w:cs="Arial"/>
          <w:sz w:val="24"/>
          <w:szCs w:val="24"/>
        </w:rPr>
      </w:pPr>
    </w:p>
    <w:p w:rsidR="00C51493" w:rsidRPr="00C51493" w:rsidRDefault="00C51493" w:rsidP="00C51493">
      <w:pPr>
        <w:pStyle w:val="ListBullet"/>
        <w:numPr>
          <w:ilvl w:val="0"/>
          <w:numId w:val="0"/>
        </w:numPr>
        <w:spacing w:after="120"/>
        <w:ind w:left="360" w:hanging="360"/>
        <w:rPr>
          <w:rFonts w:ascii="Arial" w:hAnsi="Arial" w:cs="Arial"/>
          <w:sz w:val="24"/>
          <w:szCs w:val="24"/>
        </w:rPr>
      </w:pPr>
      <w:r w:rsidRPr="00C51493">
        <w:rPr>
          <w:rFonts w:ascii="Arial" w:hAnsi="Arial" w:cs="Arial"/>
          <w:sz w:val="24"/>
          <w:szCs w:val="24"/>
        </w:rPr>
        <w:t>The key responsibilities include but are not limited to:</w:t>
      </w:r>
    </w:p>
    <w:p w:rsidR="00C51493" w:rsidRPr="00C51493" w:rsidRDefault="00C51493" w:rsidP="00C51493">
      <w:pPr>
        <w:numPr>
          <w:ilvl w:val="0"/>
          <w:numId w:val="28"/>
        </w:numPr>
        <w:spacing w:after="120"/>
        <w:rPr>
          <w:rFonts w:ascii="Arial" w:hAnsi="Arial" w:cs="Arial"/>
        </w:rPr>
      </w:pPr>
      <w:r w:rsidRPr="00C51493">
        <w:rPr>
          <w:rFonts w:ascii="Arial" w:hAnsi="Arial" w:cs="Arial"/>
        </w:rPr>
        <w:lastRenderedPageBreak/>
        <w:t xml:space="preserve">Apply an understanding of relevant migration legislation, policies and procedures to provide accurate, timely, consistent and appropriate information to visa applicants through client service channels </w:t>
      </w:r>
    </w:p>
    <w:p w:rsidR="00C51493" w:rsidRPr="00C51493" w:rsidRDefault="00C51493" w:rsidP="00C51493">
      <w:pPr>
        <w:numPr>
          <w:ilvl w:val="0"/>
          <w:numId w:val="28"/>
        </w:numPr>
        <w:spacing w:after="120"/>
        <w:rPr>
          <w:rFonts w:ascii="Arial" w:hAnsi="Arial" w:cs="Arial"/>
        </w:rPr>
      </w:pPr>
      <w:r w:rsidRPr="00C51493">
        <w:rPr>
          <w:rFonts w:ascii="Arial" w:hAnsi="Arial" w:cs="Arial"/>
        </w:rPr>
        <w:t xml:space="preserve">Manage a case load of Temporary Entry visa applications – adhering to agreed assessment targets and timeframes and to the Quality Assurance framework and benchmarks </w:t>
      </w:r>
    </w:p>
    <w:p w:rsidR="00C51493" w:rsidRPr="00C51493" w:rsidRDefault="00C51493" w:rsidP="00C51493">
      <w:pPr>
        <w:numPr>
          <w:ilvl w:val="0"/>
          <w:numId w:val="28"/>
        </w:numPr>
        <w:spacing w:after="120"/>
        <w:rPr>
          <w:rFonts w:ascii="Arial" w:hAnsi="Arial" w:cs="Arial"/>
        </w:rPr>
      </w:pPr>
      <w:r w:rsidRPr="00C51493">
        <w:rPr>
          <w:rFonts w:ascii="Arial" w:hAnsi="Arial" w:cs="Arial"/>
        </w:rPr>
        <w:t>Analyse various sources of information and use judgement to determine authenticity of visa applications and of the documents submitted in support of the applications to make independent, lawful decisions, referring complex cases to a more senior level</w:t>
      </w:r>
    </w:p>
    <w:p w:rsidR="00C51493" w:rsidRPr="00C51493" w:rsidRDefault="00C51493" w:rsidP="00C51493">
      <w:pPr>
        <w:numPr>
          <w:ilvl w:val="0"/>
          <w:numId w:val="28"/>
        </w:numPr>
        <w:spacing w:after="120"/>
        <w:rPr>
          <w:rFonts w:ascii="Arial" w:hAnsi="Arial" w:cs="Arial"/>
        </w:rPr>
      </w:pPr>
      <w:r w:rsidRPr="00C51493">
        <w:rPr>
          <w:rFonts w:ascii="Arial" w:hAnsi="Arial" w:cs="Arial"/>
        </w:rPr>
        <w:t>Record case notes to provide a clear and accurate history of actions taken and/or advice given and prepare correspondence</w:t>
      </w:r>
    </w:p>
    <w:p w:rsidR="00C51493" w:rsidRPr="00C51493" w:rsidRDefault="00C51493" w:rsidP="00C51493">
      <w:pPr>
        <w:numPr>
          <w:ilvl w:val="0"/>
          <w:numId w:val="28"/>
        </w:numPr>
        <w:spacing w:after="120"/>
        <w:rPr>
          <w:rFonts w:ascii="Arial" w:hAnsi="Arial" w:cs="Arial"/>
        </w:rPr>
      </w:pPr>
      <w:r w:rsidRPr="00C51493">
        <w:rPr>
          <w:rFonts w:ascii="Arial" w:hAnsi="Arial" w:cs="Arial"/>
        </w:rPr>
        <w:t>Maintain and monitor data in the various information management systems</w:t>
      </w:r>
    </w:p>
    <w:p w:rsidR="00C51493" w:rsidRPr="00C51493" w:rsidRDefault="0098229F" w:rsidP="00C51493">
      <w:pPr>
        <w:numPr>
          <w:ilvl w:val="0"/>
          <w:numId w:val="28"/>
        </w:numPr>
        <w:spacing w:after="120"/>
        <w:rPr>
          <w:rFonts w:ascii="Arial" w:hAnsi="Arial" w:cs="Arial"/>
        </w:rPr>
      </w:pPr>
      <w:r>
        <w:rPr>
          <w:rFonts w:ascii="Arial" w:hAnsi="Arial" w:cs="Arial"/>
        </w:rPr>
        <w:t>Provide</w:t>
      </w:r>
      <w:r w:rsidR="00C51493" w:rsidRPr="00C51493">
        <w:rPr>
          <w:rFonts w:ascii="Arial" w:hAnsi="Arial" w:cs="Arial"/>
        </w:rPr>
        <w:t xml:space="preserve"> assistance to other team members, undertaking straightforward quality assurance tasks or activities when necessary</w:t>
      </w:r>
    </w:p>
    <w:p w:rsidR="00C51493" w:rsidRDefault="00C51493" w:rsidP="00C51493">
      <w:pPr>
        <w:numPr>
          <w:ilvl w:val="0"/>
          <w:numId w:val="28"/>
        </w:numPr>
        <w:spacing w:after="120"/>
        <w:rPr>
          <w:rFonts w:ascii="Arial" w:hAnsi="Arial" w:cs="Arial"/>
        </w:rPr>
      </w:pPr>
      <w:r w:rsidRPr="00C51493">
        <w:rPr>
          <w:rFonts w:ascii="Arial" w:hAnsi="Arial" w:cs="Arial"/>
        </w:rPr>
        <w:t>Contribute to section planning</w:t>
      </w:r>
      <w:r>
        <w:rPr>
          <w:rFonts w:ascii="Arial" w:hAnsi="Arial" w:cs="Arial"/>
        </w:rPr>
        <w:t xml:space="preserve"> and to improved work practices</w:t>
      </w:r>
    </w:p>
    <w:p w:rsidR="00C51493" w:rsidRPr="00C51493" w:rsidRDefault="00C51493" w:rsidP="00C51493">
      <w:pPr>
        <w:numPr>
          <w:ilvl w:val="0"/>
          <w:numId w:val="28"/>
        </w:numPr>
        <w:spacing w:after="120"/>
        <w:rPr>
          <w:rFonts w:ascii="Arial" w:hAnsi="Arial" w:cs="Arial"/>
        </w:rPr>
      </w:pPr>
      <w:r>
        <w:rPr>
          <w:rFonts w:ascii="Arial" w:hAnsi="Arial" w:cs="Arial"/>
        </w:rPr>
        <w:t>Assist in responding to client enquiries</w:t>
      </w:r>
    </w:p>
    <w:p w:rsidR="00C51493" w:rsidRPr="00C51493" w:rsidRDefault="00C51493" w:rsidP="00C51493">
      <w:pPr>
        <w:rPr>
          <w:rFonts w:ascii="Arial" w:hAnsi="Arial" w:cs="Arial"/>
          <w:b/>
        </w:rPr>
      </w:pPr>
    </w:p>
    <w:p w:rsidR="00C51493" w:rsidRPr="00C51493" w:rsidRDefault="00C51493" w:rsidP="00C51493">
      <w:pPr>
        <w:rPr>
          <w:rFonts w:ascii="Arial" w:hAnsi="Arial" w:cs="Arial"/>
          <w:b/>
        </w:rPr>
      </w:pPr>
    </w:p>
    <w:p w:rsidR="00C51493" w:rsidRPr="00C51493" w:rsidRDefault="00C51493" w:rsidP="00C51493">
      <w:pPr>
        <w:ind w:left="66"/>
        <w:rPr>
          <w:rFonts w:ascii="Arial" w:hAnsi="Arial" w:cs="Arial"/>
          <w:b/>
          <w:shd w:val="clear" w:color="auto" w:fill="FFFFFF"/>
        </w:rPr>
      </w:pPr>
      <w:r w:rsidRPr="00C51493">
        <w:rPr>
          <w:rFonts w:ascii="Arial" w:hAnsi="Arial" w:cs="Arial"/>
          <w:b/>
          <w:shd w:val="clear" w:color="auto" w:fill="FFFFFF"/>
        </w:rPr>
        <w:t>Qualifications/Experience</w:t>
      </w:r>
    </w:p>
    <w:p w:rsidR="00C51493" w:rsidRPr="00C51493" w:rsidRDefault="00C51493" w:rsidP="00C51493">
      <w:pPr>
        <w:numPr>
          <w:ilvl w:val="0"/>
          <w:numId w:val="24"/>
        </w:numPr>
        <w:ind w:left="426"/>
        <w:rPr>
          <w:rFonts w:ascii="Arial" w:hAnsi="Arial" w:cs="Arial"/>
          <w:bCs/>
          <w:iCs/>
          <w:lang w:val="x-none"/>
        </w:rPr>
      </w:pPr>
      <w:r w:rsidRPr="00C51493">
        <w:rPr>
          <w:rFonts w:ascii="Arial" w:hAnsi="Arial" w:cs="Arial"/>
          <w:bCs/>
          <w:iCs/>
        </w:rPr>
        <w:t xml:space="preserve">Previous </w:t>
      </w:r>
      <w:r w:rsidRPr="00C51493">
        <w:rPr>
          <w:rFonts w:ascii="Arial" w:hAnsi="Arial" w:cs="Arial"/>
          <w:bCs/>
          <w:iCs/>
          <w:lang w:val="x-none"/>
        </w:rPr>
        <w:t xml:space="preserve">experience in </w:t>
      </w:r>
      <w:r w:rsidRPr="00C51493">
        <w:rPr>
          <w:rFonts w:ascii="Arial" w:hAnsi="Arial" w:cs="Arial"/>
          <w:bCs/>
          <w:iCs/>
        </w:rPr>
        <w:t>lawful decision-making</w:t>
      </w:r>
      <w:r w:rsidRPr="00C51493">
        <w:rPr>
          <w:rFonts w:ascii="Arial" w:hAnsi="Arial" w:cs="Arial"/>
          <w:bCs/>
          <w:iCs/>
          <w:lang w:val="x-none"/>
        </w:rPr>
        <w:t xml:space="preserve"> desirable</w:t>
      </w:r>
    </w:p>
    <w:p w:rsidR="00C51493" w:rsidRPr="00C51493" w:rsidRDefault="00C51493" w:rsidP="00C51493">
      <w:pPr>
        <w:numPr>
          <w:ilvl w:val="0"/>
          <w:numId w:val="24"/>
        </w:numPr>
        <w:ind w:left="426"/>
        <w:rPr>
          <w:rFonts w:ascii="Arial" w:hAnsi="Arial" w:cs="Arial"/>
          <w:bCs/>
          <w:iCs/>
          <w:lang w:val="x-none"/>
        </w:rPr>
      </w:pPr>
      <w:r w:rsidRPr="00C51493">
        <w:rPr>
          <w:rFonts w:ascii="Arial" w:hAnsi="Arial" w:cs="Arial"/>
          <w:bCs/>
          <w:iCs/>
          <w:lang w:val="x-none"/>
        </w:rPr>
        <w:t xml:space="preserve">Tertiary qualification desirable. </w:t>
      </w:r>
    </w:p>
    <w:p w:rsidR="00A25969" w:rsidRPr="00C51493" w:rsidRDefault="00A25969" w:rsidP="00A25969">
      <w:pPr>
        <w:pStyle w:val="ListBullet"/>
        <w:numPr>
          <w:ilvl w:val="0"/>
          <w:numId w:val="0"/>
        </w:numPr>
        <w:rPr>
          <w:rFonts w:ascii="Arial" w:hAnsi="Arial" w:cs="Arial"/>
          <w:sz w:val="24"/>
          <w:szCs w:val="24"/>
        </w:rPr>
      </w:pPr>
    </w:p>
    <w:p w:rsidR="008552C0" w:rsidRDefault="002D102C" w:rsidP="00046E2A">
      <w:pPr>
        <w:jc w:val="center"/>
        <w:rPr>
          <w:rFonts w:ascii="Arial" w:hAnsi="Arial" w:cs="Arial"/>
          <w:b/>
          <w:sz w:val="36"/>
          <w:szCs w:val="36"/>
          <w:u w:val="single"/>
        </w:rPr>
      </w:pPr>
      <w:r>
        <w:rPr>
          <w:rFonts w:ascii="Arial" w:hAnsi="Arial" w:cs="Arial"/>
          <w:b/>
          <w:bCs/>
          <w:i/>
          <w:sz w:val="36"/>
        </w:rPr>
        <w:br w:type="page"/>
      </w:r>
      <w:r w:rsidR="00046E2A">
        <w:rPr>
          <w:rFonts w:ascii="Arial" w:hAnsi="Arial" w:cs="Arial"/>
          <w:b/>
          <w:sz w:val="36"/>
          <w:szCs w:val="36"/>
          <w:u w:val="single"/>
        </w:rPr>
        <w:lastRenderedPageBreak/>
        <w:t>SELECTION CRITERIA</w:t>
      </w:r>
    </w:p>
    <w:p w:rsidR="00046E2A" w:rsidRDefault="00046E2A" w:rsidP="00046E2A">
      <w:pPr>
        <w:jc w:val="center"/>
        <w:rPr>
          <w:rFonts w:ascii="Arial" w:hAnsi="Arial" w:cs="Arial"/>
          <w:b/>
          <w:sz w:val="36"/>
          <w:szCs w:val="36"/>
          <w:u w:val="single"/>
        </w:rPr>
      </w:pPr>
    </w:p>
    <w:p w:rsidR="00046E2A" w:rsidRDefault="00046E2A" w:rsidP="00046E2A">
      <w:pPr>
        <w:jc w:val="center"/>
        <w:rPr>
          <w:rFonts w:ascii="Arial" w:hAnsi="Arial" w:cs="Arial"/>
          <w:b/>
          <w:sz w:val="36"/>
          <w:szCs w:val="36"/>
          <w:u w:val="single"/>
        </w:rPr>
      </w:pPr>
    </w:p>
    <w:p w:rsidR="0098229F" w:rsidRPr="00633408" w:rsidRDefault="0098229F" w:rsidP="0098229F">
      <w:pPr>
        <w:jc w:val="both"/>
        <w:rPr>
          <w:rFonts w:ascii="Arial" w:hAnsi="Arial" w:cs="Arial"/>
        </w:rPr>
      </w:pPr>
      <w:r>
        <w:rPr>
          <w:rFonts w:ascii="Arial" w:hAnsi="Arial" w:cs="Arial"/>
        </w:rPr>
        <w:t>P</w:t>
      </w:r>
      <w:r w:rsidRPr="00633408">
        <w:rPr>
          <w:rFonts w:ascii="Arial" w:hAnsi="Arial" w:cs="Arial"/>
        </w:rPr>
        <w:t xml:space="preserve">rovide </w:t>
      </w:r>
      <w:r w:rsidRPr="007A61ED">
        <w:rPr>
          <w:rFonts w:ascii="Arial" w:hAnsi="Arial" w:cs="Arial"/>
          <w:b/>
          <w:i/>
        </w:rPr>
        <w:t>at least one paragraph, on each of the following selection criteria</w:t>
      </w:r>
      <w:r w:rsidRPr="00633408">
        <w:rPr>
          <w:rFonts w:ascii="Arial" w:hAnsi="Arial" w:cs="Arial"/>
        </w:rPr>
        <w:t>, demonstrating the following attributes:</w:t>
      </w:r>
    </w:p>
    <w:p w:rsidR="0098229F" w:rsidRPr="00633408" w:rsidRDefault="0098229F" w:rsidP="0098229F">
      <w:pPr>
        <w:jc w:val="both"/>
        <w:rPr>
          <w:rFonts w:ascii="Arial" w:hAnsi="Arial" w:cs="Arial"/>
        </w:rPr>
      </w:pPr>
    </w:p>
    <w:p w:rsidR="0098229F" w:rsidRPr="00633408" w:rsidRDefault="0098229F" w:rsidP="0098229F">
      <w:pPr>
        <w:tabs>
          <w:tab w:val="left" w:pos="709"/>
        </w:tabs>
        <w:ind w:left="709" w:hanging="709"/>
        <w:jc w:val="both"/>
        <w:rPr>
          <w:rFonts w:ascii="Arial" w:hAnsi="Arial" w:cs="Arial"/>
        </w:rPr>
      </w:pPr>
      <w:r w:rsidRPr="00633408">
        <w:rPr>
          <w:rFonts w:ascii="Arial" w:hAnsi="Arial" w:cs="Arial"/>
        </w:rPr>
        <w:t xml:space="preserve">1. </w:t>
      </w:r>
      <w:r w:rsidRPr="00633408">
        <w:rPr>
          <w:rFonts w:ascii="Arial" w:hAnsi="Arial" w:cs="Arial"/>
        </w:rPr>
        <w:tab/>
        <w:t xml:space="preserve">Experience in making sound decisions and exercising judgment in applying relevant legislation and policy </w:t>
      </w:r>
    </w:p>
    <w:p w:rsidR="0098229F" w:rsidRPr="00633408" w:rsidRDefault="0098229F" w:rsidP="0098229F">
      <w:pPr>
        <w:tabs>
          <w:tab w:val="left" w:pos="709"/>
        </w:tabs>
        <w:ind w:left="709" w:hanging="709"/>
        <w:jc w:val="both"/>
        <w:rPr>
          <w:rFonts w:ascii="Arial" w:hAnsi="Arial" w:cs="Arial"/>
        </w:rPr>
      </w:pPr>
    </w:p>
    <w:p w:rsidR="0098229F" w:rsidRPr="00633408" w:rsidRDefault="0098229F" w:rsidP="0098229F">
      <w:pPr>
        <w:tabs>
          <w:tab w:val="left" w:pos="709"/>
        </w:tabs>
        <w:ind w:left="709" w:hanging="709"/>
        <w:jc w:val="both"/>
        <w:rPr>
          <w:rFonts w:ascii="Arial" w:hAnsi="Arial" w:cs="Arial"/>
        </w:rPr>
      </w:pPr>
      <w:r w:rsidRPr="00633408">
        <w:rPr>
          <w:rFonts w:ascii="Arial" w:hAnsi="Arial" w:cs="Arial"/>
        </w:rPr>
        <w:t xml:space="preserve">2. </w:t>
      </w:r>
      <w:r w:rsidRPr="00633408">
        <w:rPr>
          <w:rFonts w:ascii="Arial" w:hAnsi="Arial" w:cs="Arial"/>
        </w:rPr>
        <w:tab/>
        <w:t xml:space="preserve">Experience of working proactively within teams to deliver high standards of client service </w:t>
      </w:r>
    </w:p>
    <w:p w:rsidR="0098229F" w:rsidRPr="00633408" w:rsidRDefault="0098229F" w:rsidP="0098229F">
      <w:pPr>
        <w:jc w:val="both"/>
        <w:rPr>
          <w:rFonts w:ascii="Arial" w:hAnsi="Arial" w:cs="Arial"/>
        </w:rPr>
      </w:pPr>
    </w:p>
    <w:p w:rsidR="0098229F" w:rsidRPr="00633408" w:rsidRDefault="0098229F" w:rsidP="0098229F">
      <w:pPr>
        <w:tabs>
          <w:tab w:val="left" w:pos="709"/>
        </w:tabs>
        <w:ind w:left="709" w:hanging="709"/>
        <w:jc w:val="both"/>
        <w:rPr>
          <w:rFonts w:ascii="Arial" w:hAnsi="Arial" w:cs="Arial"/>
        </w:rPr>
      </w:pPr>
      <w:r w:rsidRPr="00633408">
        <w:rPr>
          <w:rFonts w:ascii="Arial" w:hAnsi="Arial" w:cs="Arial"/>
        </w:rPr>
        <w:t xml:space="preserve">3. </w:t>
      </w:r>
      <w:r w:rsidRPr="00633408">
        <w:rPr>
          <w:rFonts w:ascii="Arial" w:hAnsi="Arial" w:cs="Arial"/>
        </w:rPr>
        <w:tab/>
        <w:t xml:space="preserve">Ability to set priorities and manage workloads to achieve outcomes within deadlines </w:t>
      </w:r>
    </w:p>
    <w:p w:rsidR="0098229F" w:rsidRPr="00633408" w:rsidRDefault="0098229F" w:rsidP="0098229F">
      <w:pPr>
        <w:jc w:val="both"/>
        <w:rPr>
          <w:rFonts w:ascii="Arial" w:hAnsi="Arial" w:cs="Arial"/>
        </w:rPr>
      </w:pPr>
    </w:p>
    <w:p w:rsidR="0098229F" w:rsidRPr="00633408" w:rsidRDefault="0098229F" w:rsidP="0098229F">
      <w:pPr>
        <w:tabs>
          <w:tab w:val="left" w:pos="709"/>
        </w:tabs>
        <w:ind w:left="709" w:hanging="709"/>
        <w:jc w:val="both"/>
        <w:rPr>
          <w:rFonts w:ascii="Arial" w:hAnsi="Arial" w:cs="Arial"/>
        </w:rPr>
      </w:pPr>
      <w:r w:rsidRPr="00633408">
        <w:rPr>
          <w:rFonts w:ascii="Arial" w:hAnsi="Arial" w:cs="Arial"/>
        </w:rPr>
        <w:t xml:space="preserve">4. </w:t>
      </w:r>
      <w:r w:rsidRPr="00633408">
        <w:rPr>
          <w:rFonts w:ascii="Arial" w:hAnsi="Arial" w:cs="Arial"/>
        </w:rPr>
        <w:tab/>
        <w:t xml:space="preserve">Written and oral communication skills of a high standard </w:t>
      </w:r>
    </w:p>
    <w:p w:rsidR="0098229F" w:rsidRPr="00633408" w:rsidRDefault="0098229F" w:rsidP="0098229F">
      <w:pPr>
        <w:jc w:val="both"/>
        <w:rPr>
          <w:rFonts w:ascii="Arial" w:hAnsi="Arial" w:cs="Arial"/>
        </w:rPr>
      </w:pPr>
    </w:p>
    <w:p w:rsidR="0098229F" w:rsidRPr="00633408" w:rsidRDefault="0098229F" w:rsidP="0098229F">
      <w:pPr>
        <w:tabs>
          <w:tab w:val="left" w:pos="709"/>
        </w:tabs>
        <w:ind w:left="709" w:hanging="709"/>
        <w:jc w:val="both"/>
        <w:rPr>
          <w:rFonts w:ascii="Arial" w:hAnsi="Arial" w:cs="Arial"/>
        </w:rPr>
      </w:pPr>
      <w:r w:rsidRPr="00633408">
        <w:rPr>
          <w:rFonts w:ascii="Arial" w:hAnsi="Arial" w:cs="Arial"/>
        </w:rPr>
        <w:t xml:space="preserve">5. </w:t>
      </w:r>
      <w:r w:rsidRPr="00633408">
        <w:rPr>
          <w:rFonts w:ascii="Arial" w:hAnsi="Arial" w:cs="Arial"/>
        </w:rPr>
        <w:tab/>
        <w:t xml:space="preserve">Ability to use initiative and to work independently </w:t>
      </w:r>
    </w:p>
    <w:p w:rsidR="0098229F" w:rsidRPr="00633408" w:rsidRDefault="0098229F" w:rsidP="0098229F">
      <w:pPr>
        <w:jc w:val="both"/>
        <w:rPr>
          <w:rFonts w:ascii="Arial" w:hAnsi="Arial" w:cs="Arial"/>
        </w:rPr>
      </w:pPr>
    </w:p>
    <w:p w:rsidR="0098229F" w:rsidRPr="00633408" w:rsidRDefault="0098229F" w:rsidP="0098229F">
      <w:pPr>
        <w:tabs>
          <w:tab w:val="left" w:pos="709"/>
        </w:tabs>
        <w:ind w:left="709" w:hanging="709"/>
        <w:jc w:val="both"/>
        <w:rPr>
          <w:rFonts w:ascii="Arial" w:hAnsi="Arial" w:cs="Arial"/>
        </w:rPr>
      </w:pPr>
      <w:r w:rsidRPr="00633408">
        <w:rPr>
          <w:rFonts w:ascii="Arial" w:hAnsi="Arial" w:cs="Arial"/>
        </w:rPr>
        <w:t xml:space="preserve">6. </w:t>
      </w:r>
      <w:r w:rsidRPr="00633408">
        <w:rPr>
          <w:rFonts w:ascii="Arial" w:hAnsi="Arial" w:cs="Arial"/>
        </w:rPr>
        <w:tab/>
        <w:t xml:space="preserve">Experience in the use of word processing systems, databases and other computing systems in the workplace to deliver outcomes  </w:t>
      </w:r>
    </w:p>
    <w:p w:rsidR="0098229F" w:rsidRPr="00633408" w:rsidRDefault="0098229F" w:rsidP="0098229F">
      <w:pPr>
        <w:tabs>
          <w:tab w:val="left" w:pos="709"/>
        </w:tabs>
        <w:ind w:left="709" w:hanging="709"/>
        <w:jc w:val="both"/>
        <w:rPr>
          <w:rFonts w:ascii="Arial" w:hAnsi="Arial" w:cs="Arial"/>
        </w:rPr>
      </w:pPr>
    </w:p>
    <w:p w:rsidR="0098229F" w:rsidRPr="00633408" w:rsidRDefault="0098229F" w:rsidP="0098229F">
      <w:pPr>
        <w:tabs>
          <w:tab w:val="left" w:pos="709"/>
        </w:tabs>
        <w:ind w:left="709" w:hanging="709"/>
        <w:jc w:val="both"/>
        <w:rPr>
          <w:rFonts w:ascii="Arial" w:hAnsi="Arial" w:cs="Arial"/>
        </w:rPr>
      </w:pPr>
      <w:r w:rsidRPr="00633408">
        <w:rPr>
          <w:rFonts w:ascii="Arial" w:hAnsi="Arial" w:cs="Arial"/>
        </w:rPr>
        <w:t xml:space="preserve">7. </w:t>
      </w:r>
      <w:r w:rsidRPr="00633408">
        <w:rPr>
          <w:rFonts w:ascii="Arial" w:hAnsi="Arial" w:cs="Arial"/>
        </w:rPr>
        <w:tab/>
        <w:t xml:space="preserve">Record of personal drive and integrity  </w:t>
      </w:r>
    </w:p>
    <w:p w:rsidR="0098229F" w:rsidRPr="00633408" w:rsidRDefault="0098229F" w:rsidP="0098229F">
      <w:pPr>
        <w:jc w:val="both"/>
        <w:rPr>
          <w:rFonts w:ascii="Arial" w:hAnsi="Arial" w:cs="Arial"/>
        </w:rPr>
      </w:pPr>
    </w:p>
    <w:p w:rsidR="00046E2A" w:rsidRPr="00130457" w:rsidRDefault="00046E2A" w:rsidP="00046E2A">
      <w:pPr>
        <w:spacing w:before="120" w:after="120" w:line="252" w:lineRule="auto"/>
        <w:jc w:val="both"/>
        <w:rPr>
          <w:rFonts w:ascii="Arial" w:hAnsi="Arial" w:cs="Arial"/>
          <w:lang w:val="en-US"/>
        </w:rPr>
      </w:pPr>
    </w:p>
    <w:p w:rsidR="00130457" w:rsidRDefault="00BA5C72" w:rsidP="00BA5C72">
      <w:pPr>
        <w:spacing w:before="240"/>
        <w:jc w:val="both"/>
        <w:rPr>
          <w:rFonts w:ascii="Arial" w:hAnsi="Arial" w:cs="Arial"/>
          <w:b/>
          <w:bCs/>
        </w:rPr>
      </w:pPr>
      <w:r w:rsidRPr="00D04C5C">
        <w:rPr>
          <w:rFonts w:ascii="Arial" w:hAnsi="Arial" w:cs="Arial"/>
          <w:b/>
          <w:bCs/>
          <w:u w:val="single"/>
        </w:rPr>
        <w:t>Important</w:t>
      </w:r>
      <w:r w:rsidRPr="00D0720C">
        <w:rPr>
          <w:rFonts w:ascii="Arial" w:hAnsi="Arial" w:cs="Arial"/>
          <w:b/>
          <w:bCs/>
        </w:rPr>
        <w:t xml:space="preserve">: </w:t>
      </w:r>
    </w:p>
    <w:p w:rsidR="00BA5C72" w:rsidRPr="00046E2A" w:rsidRDefault="00BA5C72" w:rsidP="00BA5C72">
      <w:pPr>
        <w:spacing w:before="240"/>
        <w:jc w:val="both"/>
        <w:rPr>
          <w:rFonts w:ascii="Arial" w:hAnsi="Arial" w:cs="Arial"/>
          <w:bCs/>
        </w:rPr>
      </w:pPr>
      <w:r w:rsidRPr="00046E2A">
        <w:rPr>
          <w:rFonts w:ascii="Arial" w:hAnsi="Arial" w:cs="Arial"/>
          <w:bCs/>
        </w:rPr>
        <w:t>The Selection Criteria are used to assess an applicant’s suitability for a position.</w:t>
      </w:r>
      <w:r w:rsidR="00046E2A">
        <w:rPr>
          <w:rFonts w:ascii="Arial" w:hAnsi="Arial" w:cs="Arial"/>
          <w:bCs/>
        </w:rPr>
        <w:t xml:space="preserve">  </w:t>
      </w:r>
      <w:r w:rsidR="00046E2A" w:rsidRPr="00046E2A">
        <w:rPr>
          <w:rFonts w:ascii="Arial" w:hAnsi="Arial" w:cs="Arial"/>
          <w:bCs/>
        </w:rPr>
        <w:t xml:space="preserve">Statements </w:t>
      </w:r>
      <w:r w:rsidR="00046E2A">
        <w:rPr>
          <w:rFonts w:ascii="Arial" w:hAnsi="Arial" w:cs="Arial"/>
          <w:bCs/>
        </w:rPr>
        <w:t xml:space="preserve">against the criteria </w:t>
      </w:r>
      <w:r w:rsidR="00046E2A" w:rsidRPr="00046E2A">
        <w:rPr>
          <w:rFonts w:ascii="Arial" w:hAnsi="Arial" w:cs="Arial"/>
          <w:bCs/>
        </w:rPr>
        <w:t>should detail suitability to perform the duties of the position including personal qualities, experience, skills and knowledge relative to the selection criteria.</w:t>
      </w:r>
    </w:p>
    <w:p w:rsidR="00046E2A" w:rsidRDefault="00046E2A" w:rsidP="00BA5C72">
      <w:pPr>
        <w:spacing w:before="240"/>
        <w:jc w:val="both"/>
        <w:rPr>
          <w:rFonts w:ascii="Arial" w:hAnsi="Arial" w:cs="Arial"/>
          <w:bCs/>
        </w:rPr>
      </w:pPr>
      <w:r>
        <w:rPr>
          <w:rFonts w:ascii="Arial" w:hAnsi="Arial" w:cs="Arial"/>
          <w:bCs/>
        </w:rPr>
        <w:t xml:space="preserve">Applicants </w:t>
      </w:r>
      <w:r w:rsidRPr="00046E2A">
        <w:rPr>
          <w:rFonts w:ascii="Arial" w:hAnsi="Arial" w:cs="Arial"/>
          <w:b/>
          <w:bCs/>
          <w:u w:val="single"/>
        </w:rPr>
        <w:t>must</w:t>
      </w:r>
      <w:r>
        <w:rPr>
          <w:rFonts w:ascii="Arial" w:hAnsi="Arial" w:cs="Arial"/>
          <w:bCs/>
        </w:rPr>
        <w:t xml:space="preserve"> do the following:</w:t>
      </w:r>
    </w:p>
    <w:p w:rsidR="0098229F" w:rsidRDefault="0098229F" w:rsidP="00046E2A">
      <w:pPr>
        <w:numPr>
          <w:ilvl w:val="0"/>
          <w:numId w:val="27"/>
        </w:numPr>
        <w:spacing w:before="240"/>
        <w:jc w:val="both"/>
        <w:rPr>
          <w:rFonts w:ascii="Arial" w:hAnsi="Arial" w:cs="Arial"/>
          <w:bCs/>
        </w:rPr>
      </w:pPr>
      <w:r>
        <w:rPr>
          <w:rFonts w:ascii="Arial" w:hAnsi="Arial" w:cs="Arial"/>
          <w:bCs/>
        </w:rPr>
        <w:t xml:space="preserve">attach a completed “Application Cover Sheer” to the front of their application </w:t>
      </w:r>
    </w:p>
    <w:p w:rsidR="00046E2A" w:rsidRDefault="00046E2A" w:rsidP="00046E2A">
      <w:pPr>
        <w:numPr>
          <w:ilvl w:val="0"/>
          <w:numId w:val="27"/>
        </w:numPr>
        <w:spacing w:before="240"/>
        <w:jc w:val="both"/>
        <w:rPr>
          <w:rFonts w:ascii="Arial" w:hAnsi="Arial" w:cs="Arial"/>
          <w:bCs/>
        </w:rPr>
      </w:pPr>
      <w:r w:rsidRPr="00046E2A">
        <w:rPr>
          <w:rFonts w:ascii="Arial" w:hAnsi="Arial" w:cs="Arial"/>
          <w:bCs/>
        </w:rPr>
        <w:t xml:space="preserve">address </w:t>
      </w:r>
      <w:r w:rsidRPr="0098229F">
        <w:rPr>
          <w:rFonts w:ascii="Arial" w:hAnsi="Arial" w:cs="Arial"/>
          <w:bCs/>
          <w:i/>
        </w:rPr>
        <w:t>all</w:t>
      </w:r>
      <w:r w:rsidRPr="00046E2A">
        <w:rPr>
          <w:rFonts w:ascii="Arial" w:hAnsi="Arial" w:cs="Arial"/>
          <w:bCs/>
        </w:rPr>
        <w:t xml:space="preserve"> criteria</w:t>
      </w:r>
    </w:p>
    <w:p w:rsidR="00046E2A" w:rsidRDefault="00046E2A" w:rsidP="00046E2A">
      <w:pPr>
        <w:numPr>
          <w:ilvl w:val="0"/>
          <w:numId w:val="27"/>
        </w:numPr>
        <w:spacing w:before="240"/>
        <w:jc w:val="both"/>
        <w:rPr>
          <w:rFonts w:ascii="Arial" w:hAnsi="Arial" w:cs="Arial"/>
          <w:bCs/>
        </w:rPr>
      </w:pPr>
      <w:r w:rsidRPr="00046E2A">
        <w:rPr>
          <w:rFonts w:ascii="Arial" w:hAnsi="Arial" w:cs="Arial"/>
          <w:bCs/>
        </w:rPr>
        <w:t xml:space="preserve">write no </w:t>
      </w:r>
      <w:r w:rsidR="0098229F">
        <w:rPr>
          <w:rFonts w:ascii="Arial" w:hAnsi="Arial" w:cs="Arial"/>
          <w:bCs/>
        </w:rPr>
        <w:t xml:space="preserve">less than one paragraph and no </w:t>
      </w:r>
      <w:r w:rsidRPr="00046E2A">
        <w:rPr>
          <w:rFonts w:ascii="Arial" w:hAnsi="Arial" w:cs="Arial"/>
          <w:bCs/>
        </w:rPr>
        <w:t xml:space="preserve">more than ½ page on each of </w:t>
      </w:r>
      <w:r>
        <w:rPr>
          <w:rFonts w:ascii="Arial" w:hAnsi="Arial" w:cs="Arial"/>
          <w:bCs/>
        </w:rPr>
        <w:t>the selection criteria</w:t>
      </w:r>
    </w:p>
    <w:p w:rsidR="00046E2A" w:rsidRDefault="00046E2A" w:rsidP="00046E2A">
      <w:pPr>
        <w:numPr>
          <w:ilvl w:val="0"/>
          <w:numId w:val="27"/>
        </w:numPr>
        <w:spacing w:before="240"/>
        <w:jc w:val="both"/>
        <w:rPr>
          <w:rFonts w:ascii="Arial" w:hAnsi="Arial" w:cs="Arial"/>
          <w:bCs/>
        </w:rPr>
      </w:pPr>
      <w:r>
        <w:rPr>
          <w:rFonts w:ascii="Arial" w:hAnsi="Arial" w:cs="Arial"/>
          <w:bCs/>
        </w:rPr>
        <w:t>include a resume that is no longer than two pages</w:t>
      </w:r>
    </w:p>
    <w:p w:rsidR="00046E2A" w:rsidRDefault="00046E2A" w:rsidP="00046E2A">
      <w:pPr>
        <w:numPr>
          <w:ilvl w:val="0"/>
          <w:numId w:val="27"/>
        </w:numPr>
        <w:spacing w:before="240"/>
        <w:jc w:val="both"/>
        <w:rPr>
          <w:rFonts w:ascii="Arial" w:hAnsi="Arial" w:cs="Arial"/>
          <w:bCs/>
        </w:rPr>
      </w:pPr>
      <w:proofErr w:type="gramStart"/>
      <w:r>
        <w:rPr>
          <w:rFonts w:ascii="Arial" w:hAnsi="Arial" w:cs="Arial"/>
          <w:bCs/>
        </w:rPr>
        <w:t>provide</w:t>
      </w:r>
      <w:proofErr w:type="gramEnd"/>
      <w:r>
        <w:rPr>
          <w:rFonts w:ascii="Arial" w:hAnsi="Arial" w:cs="Arial"/>
          <w:bCs/>
        </w:rPr>
        <w:t xml:space="preserve"> the names and contact details, including phone numbers and email addresses, of two referees that can comment on the applicant’s claims against the selection criteria</w:t>
      </w:r>
      <w:r w:rsidR="0098229F">
        <w:rPr>
          <w:rFonts w:ascii="Arial" w:hAnsi="Arial" w:cs="Arial"/>
          <w:bCs/>
        </w:rPr>
        <w:t>, in particular their recent work experience</w:t>
      </w:r>
      <w:r>
        <w:rPr>
          <w:rFonts w:ascii="Arial" w:hAnsi="Arial" w:cs="Arial"/>
          <w:bCs/>
        </w:rPr>
        <w:t xml:space="preserve">. </w:t>
      </w:r>
    </w:p>
    <w:p w:rsidR="00BA5C72" w:rsidRPr="00046E2A" w:rsidRDefault="00BA5C72" w:rsidP="0098229F">
      <w:pPr>
        <w:spacing w:before="240"/>
        <w:rPr>
          <w:rFonts w:ascii="Arial" w:hAnsi="Arial" w:cs="Arial"/>
          <w:bCs/>
        </w:rPr>
      </w:pPr>
    </w:p>
    <w:p w:rsidR="0098229F" w:rsidRPr="00436EEC" w:rsidRDefault="0098229F" w:rsidP="0098229F">
      <w:pPr>
        <w:ind w:right="-222"/>
        <w:rPr>
          <w:rFonts w:ascii="Arial" w:hAnsi="Arial" w:cs="Arial"/>
          <w:b/>
        </w:rPr>
      </w:pPr>
      <w:r w:rsidRPr="0098229F">
        <w:rPr>
          <w:rFonts w:ascii="Arial" w:hAnsi="Arial" w:cs="Arial"/>
          <w:bCs/>
        </w:rPr>
        <w:t>Closing Date -</w:t>
      </w:r>
      <w:r>
        <w:rPr>
          <w:rFonts w:ascii="Arial" w:hAnsi="Arial" w:cs="Arial"/>
          <w:b/>
          <w:bCs/>
        </w:rPr>
        <w:t xml:space="preserve"> </w:t>
      </w:r>
      <w:r>
        <w:rPr>
          <w:rFonts w:ascii="Arial" w:hAnsi="Arial" w:cs="Arial"/>
        </w:rPr>
        <w:t xml:space="preserve">The closing date for applications is </w:t>
      </w:r>
      <w:r w:rsidRPr="0098229F">
        <w:rPr>
          <w:rFonts w:ascii="Arial" w:hAnsi="Arial" w:cs="Arial"/>
          <w:b/>
        </w:rPr>
        <w:t xml:space="preserve">4:30pm </w:t>
      </w:r>
      <w:r w:rsidR="00AF6E78">
        <w:rPr>
          <w:rFonts w:ascii="Arial" w:hAnsi="Arial" w:cs="Arial"/>
          <w:b/>
        </w:rPr>
        <w:t>21</w:t>
      </w:r>
      <w:r w:rsidRPr="0098229F">
        <w:rPr>
          <w:rFonts w:ascii="Arial" w:hAnsi="Arial" w:cs="Arial"/>
          <w:b/>
        </w:rPr>
        <w:t xml:space="preserve"> January 2015</w:t>
      </w:r>
      <w:r>
        <w:rPr>
          <w:rFonts w:ascii="Arial" w:hAnsi="Arial" w:cs="Arial"/>
        </w:rPr>
        <w:t>.</w:t>
      </w:r>
    </w:p>
    <w:p w:rsidR="0098229F" w:rsidRDefault="0098229F" w:rsidP="0098229F">
      <w:pPr>
        <w:ind w:right="-222"/>
        <w:rPr>
          <w:rFonts w:ascii="Arial" w:hAnsi="Arial" w:cs="Arial"/>
        </w:rPr>
      </w:pPr>
    </w:p>
    <w:p w:rsidR="0098229F" w:rsidRDefault="0098229F" w:rsidP="0098229F">
      <w:pPr>
        <w:ind w:right="-222"/>
        <w:rPr>
          <w:rFonts w:ascii="Arial" w:hAnsi="Arial" w:cs="Arial"/>
        </w:rPr>
      </w:pPr>
    </w:p>
    <w:p w:rsidR="0098229F" w:rsidRPr="0098229F" w:rsidRDefault="0098229F" w:rsidP="0098229F">
      <w:pPr>
        <w:ind w:right="-222"/>
        <w:rPr>
          <w:rFonts w:ascii="Arial" w:hAnsi="Arial" w:cs="Arial"/>
        </w:rPr>
      </w:pPr>
      <w:r w:rsidRPr="0098229F">
        <w:rPr>
          <w:rFonts w:ascii="Arial" w:hAnsi="Arial" w:cs="Arial"/>
          <w:bCs/>
        </w:rPr>
        <w:lastRenderedPageBreak/>
        <w:t xml:space="preserve">Applications, including a two-page resume and completed Application Cover Sheet </w:t>
      </w:r>
      <w:r>
        <w:rPr>
          <w:rFonts w:ascii="Arial" w:hAnsi="Arial" w:cs="Arial"/>
          <w:bCs/>
        </w:rPr>
        <w:t>can</w:t>
      </w:r>
      <w:r w:rsidRPr="0098229F">
        <w:rPr>
          <w:rFonts w:ascii="Arial" w:hAnsi="Arial" w:cs="Arial"/>
          <w:bCs/>
        </w:rPr>
        <w:t xml:space="preserve"> be emailed to</w:t>
      </w:r>
      <w:r w:rsidRPr="0098229F">
        <w:rPr>
          <w:rFonts w:ascii="Arial" w:hAnsi="Arial" w:cs="Arial"/>
        </w:rPr>
        <w:t xml:space="preserve">:   </w:t>
      </w:r>
      <w:hyperlink r:id="rId10" w:history="1">
        <w:r w:rsidRPr="0098229F">
          <w:rPr>
            <w:rStyle w:val="Hyperlink"/>
            <w:rFonts w:ascii="Arial" w:hAnsi="Arial" w:cs="Arial"/>
          </w:rPr>
          <w:t>ahctonga@dfat.gov.au</w:t>
        </w:r>
      </w:hyperlink>
      <w:r w:rsidRPr="0098229F">
        <w:rPr>
          <w:rFonts w:ascii="Arial" w:hAnsi="Arial" w:cs="Arial"/>
        </w:rPr>
        <w:t xml:space="preserve">  </w:t>
      </w:r>
    </w:p>
    <w:p w:rsidR="0098229F" w:rsidRPr="00364726" w:rsidRDefault="0098229F" w:rsidP="0098229F">
      <w:pPr>
        <w:ind w:right="-222"/>
        <w:rPr>
          <w:rFonts w:ascii="Arial" w:hAnsi="Arial" w:cs="Arial"/>
          <w:b/>
        </w:rPr>
      </w:pPr>
    </w:p>
    <w:p w:rsidR="0098229F" w:rsidRPr="0098229F" w:rsidRDefault="0098229F" w:rsidP="0098229F">
      <w:pPr>
        <w:ind w:right="-222"/>
        <w:rPr>
          <w:rFonts w:ascii="Arial" w:hAnsi="Arial" w:cs="Arial"/>
        </w:rPr>
      </w:pPr>
      <w:r w:rsidRPr="0098229F">
        <w:rPr>
          <w:rFonts w:ascii="Arial" w:hAnsi="Arial" w:cs="Arial"/>
        </w:rPr>
        <w:t>Or</w:t>
      </w:r>
    </w:p>
    <w:p w:rsidR="0098229F" w:rsidRPr="0098229F" w:rsidRDefault="0098229F" w:rsidP="0098229F">
      <w:pPr>
        <w:ind w:right="-222"/>
        <w:rPr>
          <w:rFonts w:ascii="Arial" w:hAnsi="Arial" w:cs="Arial"/>
        </w:rPr>
      </w:pPr>
    </w:p>
    <w:p w:rsidR="0098229F" w:rsidRPr="0098229F" w:rsidRDefault="0098229F" w:rsidP="0098229F">
      <w:pPr>
        <w:ind w:right="-222"/>
        <w:rPr>
          <w:rFonts w:ascii="Arial" w:hAnsi="Arial" w:cs="Arial"/>
        </w:rPr>
      </w:pPr>
      <w:r w:rsidRPr="0098229F">
        <w:rPr>
          <w:rFonts w:ascii="Arial" w:hAnsi="Arial" w:cs="Arial"/>
        </w:rPr>
        <w:t xml:space="preserve">Addressed to the Australian High Commission, </w:t>
      </w:r>
      <w:proofErr w:type="spellStart"/>
      <w:r w:rsidRPr="0098229F">
        <w:rPr>
          <w:rFonts w:ascii="Arial" w:hAnsi="Arial" w:cs="Arial"/>
        </w:rPr>
        <w:t>Salote</w:t>
      </w:r>
      <w:proofErr w:type="spellEnd"/>
      <w:r w:rsidRPr="0098229F">
        <w:rPr>
          <w:rFonts w:ascii="Arial" w:hAnsi="Arial" w:cs="Arial"/>
        </w:rPr>
        <w:t xml:space="preserve"> Road, </w:t>
      </w:r>
      <w:proofErr w:type="gramStart"/>
      <w:r w:rsidRPr="0098229F">
        <w:rPr>
          <w:rFonts w:ascii="Arial" w:hAnsi="Arial" w:cs="Arial"/>
        </w:rPr>
        <w:t>Nuku’alofa</w:t>
      </w:r>
      <w:proofErr w:type="gramEnd"/>
      <w:r w:rsidRPr="0098229F">
        <w:rPr>
          <w:rFonts w:ascii="Arial" w:hAnsi="Arial" w:cs="Arial"/>
        </w:rPr>
        <w:t xml:space="preserve">. All applications </w:t>
      </w:r>
      <w:r w:rsidR="00AF6E78">
        <w:rPr>
          <w:rFonts w:ascii="Arial" w:hAnsi="Arial" w:cs="Arial"/>
        </w:rPr>
        <w:t xml:space="preserve">must be received by the 4:30pm </w:t>
      </w:r>
      <w:r>
        <w:rPr>
          <w:rFonts w:ascii="Arial" w:hAnsi="Arial" w:cs="Arial"/>
        </w:rPr>
        <w:t>2</w:t>
      </w:r>
      <w:r w:rsidR="00AF6E78">
        <w:rPr>
          <w:rFonts w:ascii="Arial" w:hAnsi="Arial" w:cs="Arial"/>
        </w:rPr>
        <w:t>1</w:t>
      </w:r>
      <w:r>
        <w:rPr>
          <w:rFonts w:ascii="Arial" w:hAnsi="Arial" w:cs="Arial"/>
        </w:rPr>
        <w:t xml:space="preserve"> January 2015.  Late applications may not be accepted. </w:t>
      </w:r>
    </w:p>
    <w:p w:rsidR="00046E2A" w:rsidRDefault="00046E2A" w:rsidP="0098229F">
      <w:pPr>
        <w:rPr>
          <w:rFonts w:ascii="Trebuchet MS" w:hAnsi="Trebuchet MS"/>
          <w:b/>
          <w:bCs/>
          <w:i/>
          <w:iCs/>
          <w:color w:val="000000"/>
        </w:rPr>
      </w:pPr>
    </w:p>
    <w:p w:rsidR="00046E2A" w:rsidRDefault="00046E2A" w:rsidP="0098229F">
      <w:pPr>
        <w:rPr>
          <w:rFonts w:ascii="Trebuchet MS" w:hAnsi="Trebuchet MS"/>
          <w:b/>
          <w:bCs/>
          <w:i/>
          <w:iCs/>
          <w:color w:val="000000"/>
        </w:rPr>
      </w:pPr>
    </w:p>
    <w:p w:rsidR="007B2C89" w:rsidRPr="00046E2A" w:rsidRDefault="007B2C89" w:rsidP="0098229F">
      <w:pPr>
        <w:rPr>
          <w:rFonts w:ascii="Arial" w:hAnsi="Arial" w:cs="Arial"/>
          <w:bCs/>
          <w:color w:val="000000"/>
        </w:rPr>
      </w:pPr>
      <w:r w:rsidRPr="00D0720C">
        <w:rPr>
          <w:rFonts w:ascii="Arial" w:hAnsi="Arial" w:cs="Arial"/>
          <w:b/>
          <w:bCs/>
          <w:i/>
          <w:iCs/>
          <w:color w:val="000000"/>
        </w:rPr>
        <w:t>NB:</w:t>
      </w:r>
      <w:r w:rsidRPr="00D0720C">
        <w:rPr>
          <w:rFonts w:ascii="Arial" w:hAnsi="Arial" w:cs="Arial"/>
          <w:color w:val="000000"/>
        </w:rPr>
        <w:t xml:space="preserve">  </w:t>
      </w:r>
      <w:r w:rsidR="00FE4941">
        <w:rPr>
          <w:rFonts w:ascii="Arial" w:hAnsi="Arial" w:cs="Arial"/>
          <w:color w:val="000000"/>
        </w:rPr>
        <w:tab/>
      </w:r>
      <w:r w:rsidRPr="00046E2A">
        <w:rPr>
          <w:rFonts w:ascii="Arial" w:hAnsi="Arial" w:cs="Arial"/>
          <w:bCs/>
          <w:color w:val="000000"/>
        </w:rPr>
        <w:t xml:space="preserve">All </w:t>
      </w:r>
      <w:r w:rsidR="008A4386" w:rsidRPr="00046E2A">
        <w:rPr>
          <w:rFonts w:ascii="Arial" w:hAnsi="Arial" w:cs="Arial"/>
          <w:bCs/>
          <w:color w:val="000000"/>
        </w:rPr>
        <w:t>High Commission</w:t>
      </w:r>
      <w:r w:rsidRPr="00046E2A">
        <w:rPr>
          <w:rFonts w:ascii="Arial" w:hAnsi="Arial" w:cs="Arial"/>
          <w:bCs/>
          <w:color w:val="000000"/>
        </w:rPr>
        <w:t xml:space="preserve"> employees demonstrate a commitment to </w:t>
      </w:r>
      <w:r w:rsidR="0098229F">
        <w:rPr>
          <w:rFonts w:ascii="Arial" w:hAnsi="Arial" w:cs="Arial"/>
          <w:bCs/>
          <w:color w:val="000000"/>
        </w:rPr>
        <w:t>a</w:t>
      </w:r>
      <w:r w:rsidRPr="00046E2A">
        <w:rPr>
          <w:rFonts w:ascii="Arial" w:hAnsi="Arial" w:cs="Arial"/>
          <w:bCs/>
          <w:color w:val="000000"/>
        </w:rPr>
        <w:t xml:space="preserve"> Code of Conduct and Values, as well as to workplace diversity, </w:t>
      </w:r>
      <w:r w:rsidR="00046E2A" w:rsidRPr="00046E2A">
        <w:rPr>
          <w:rFonts w:ascii="Arial" w:hAnsi="Arial" w:cs="Arial"/>
          <w:bCs/>
          <w:color w:val="000000"/>
        </w:rPr>
        <w:t xml:space="preserve">workplace health and safety </w:t>
      </w:r>
      <w:r w:rsidRPr="00046E2A">
        <w:rPr>
          <w:rFonts w:ascii="Arial" w:hAnsi="Arial" w:cs="Arial"/>
          <w:bCs/>
          <w:color w:val="000000"/>
        </w:rPr>
        <w:t>and employee participation principles and have appropriate cross-cultural sensitivities.</w:t>
      </w:r>
    </w:p>
    <w:p w:rsidR="007B2C89" w:rsidRPr="00046E2A" w:rsidRDefault="007B2C89" w:rsidP="0098229F">
      <w:pPr>
        <w:ind w:right="-222"/>
        <w:rPr>
          <w:rFonts w:ascii="Arial" w:hAnsi="Arial" w:cs="Arial"/>
          <w:bCs/>
          <w:u w:val="single"/>
        </w:rPr>
      </w:pPr>
    </w:p>
    <w:p w:rsidR="00FE4941" w:rsidRPr="00046E2A" w:rsidRDefault="00FE4941" w:rsidP="0098229F">
      <w:pPr>
        <w:rPr>
          <w:rFonts w:ascii="Arial" w:hAnsi="Arial" w:cs="Arial"/>
          <w:bCs/>
          <w:color w:val="000000"/>
        </w:rPr>
      </w:pPr>
      <w:r w:rsidRPr="00046E2A">
        <w:rPr>
          <w:rFonts w:ascii="Arial" w:hAnsi="Arial" w:cs="Arial"/>
          <w:bCs/>
          <w:color w:val="000000"/>
        </w:rPr>
        <w:t>Your engagement is also subject to the completion of an undertaking to observe the security requirements and the locally engaged staff Code of Conduct, plus a health and police record check.</w:t>
      </w:r>
    </w:p>
    <w:p w:rsidR="00FE4941" w:rsidRPr="00046E2A" w:rsidRDefault="00FE4941" w:rsidP="0098229F">
      <w:pPr>
        <w:rPr>
          <w:rFonts w:ascii="Arial" w:hAnsi="Arial" w:cs="Arial"/>
          <w:bCs/>
          <w:color w:val="000000"/>
        </w:rPr>
      </w:pPr>
    </w:p>
    <w:p w:rsidR="00FE4941" w:rsidRPr="00046E2A" w:rsidRDefault="00FE4941" w:rsidP="0098229F">
      <w:pPr>
        <w:rPr>
          <w:rFonts w:ascii="Arial" w:hAnsi="Arial" w:cs="Arial"/>
          <w:bCs/>
          <w:color w:val="000000"/>
        </w:rPr>
      </w:pPr>
      <w:r w:rsidRPr="00046E2A">
        <w:rPr>
          <w:rFonts w:ascii="Arial" w:hAnsi="Arial" w:cs="Arial"/>
          <w:bCs/>
          <w:color w:val="000000"/>
        </w:rPr>
        <w:t>These details can be arranged once you commence at the High Commission, and should be completed during the probationary period.</w:t>
      </w:r>
    </w:p>
    <w:p w:rsidR="00FE4941" w:rsidRPr="00DD214A" w:rsidRDefault="00FE4941" w:rsidP="00FE4941">
      <w:pPr>
        <w:rPr>
          <w:rFonts w:ascii="Microsoft Sans Serif" w:hAnsi="Microsoft Sans Serif" w:cs="Microsoft Sans Serif"/>
          <w:sz w:val="20"/>
          <w:szCs w:val="20"/>
        </w:rPr>
      </w:pPr>
    </w:p>
    <w:p w:rsidR="00FF7D75" w:rsidRDefault="00FF7D75" w:rsidP="00FF7D75">
      <w:pPr>
        <w:ind w:right="-222"/>
        <w:jc w:val="both"/>
        <w:rPr>
          <w:rFonts w:ascii="Arial" w:hAnsi="Arial" w:cs="Arial"/>
          <w:b/>
          <w:bCs/>
        </w:rPr>
      </w:pPr>
    </w:p>
    <w:p w:rsidR="00FC3265" w:rsidRDefault="00FC3265" w:rsidP="00FF7D75">
      <w:pPr>
        <w:ind w:right="-222"/>
        <w:jc w:val="both"/>
        <w:rPr>
          <w:rFonts w:ascii="Arial" w:hAnsi="Arial" w:cs="Arial"/>
          <w:b/>
          <w:bCs/>
        </w:rPr>
      </w:pPr>
    </w:p>
    <w:p w:rsidR="00FF7D75" w:rsidRDefault="00FF7D75" w:rsidP="00FF7D75">
      <w:pPr>
        <w:ind w:right="-222"/>
        <w:jc w:val="both"/>
        <w:rPr>
          <w:rFonts w:ascii="Arial" w:hAnsi="Arial" w:cs="Arial"/>
          <w:b/>
          <w:bCs/>
        </w:rPr>
      </w:pPr>
      <w:r>
        <w:rPr>
          <w:rFonts w:ascii="Arial" w:hAnsi="Arial" w:cs="Arial"/>
          <w:b/>
          <w:bCs/>
        </w:rPr>
        <w:t>Website</w:t>
      </w:r>
    </w:p>
    <w:p w:rsidR="00FF7D75" w:rsidRPr="004F1EED" w:rsidRDefault="00FF7D75" w:rsidP="00FF7D75">
      <w:pPr>
        <w:ind w:right="-222"/>
        <w:jc w:val="both"/>
        <w:rPr>
          <w:rFonts w:ascii="Arial" w:hAnsi="Arial" w:cs="Arial"/>
          <w:u w:val="single"/>
        </w:rPr>
      </w:pPr>
      <w:r>
        <w:rPr>
          <w:rFonts w:ascii="Arial" w:hAnsi="Arial" w:cs="Arial"/>
        </w:rPr>
        <w:t xml:space="preserve">Additional information pertaining to the Australian High Commission can be obtained from our website </w:t>
      </w:r>
      <w:r w:rsidR="00FC3265" w:rsidRPr="00FC3265">
        <w:rPr>
          <w:rFonts w:ascii="Arial" w:hAnsi="Arial" w:cs="Arial"/>
          <w:b/>
          <w:bCs/>
          <w:u w:val="single"/>
        </w:rPr>
        <w:t>http://www.tonga.embassy.gov.au</w:t>
      </w:r>
    </w:p>
    <w:p w:rsidR="005119CE" w:rsidRDefault="005119CE" w:rsidP="00D0720C">
      <w:pPr>
        <w:ind w:right="-222"/>
        <w:rPr>
          <w:rFonts w:ascii="Arial" w:hAnsi="Arial" w:cs="Arial"/>
          <w:b/>
          <w:bCs/>
          <w:sz w:val="28"/>
          <w:szCs w:val="28"/>
        </w:rPr>
      </w:pPr>
    </w:p>
    <w:p w:rsidR="00855309" w:rsidRPr="001E7249" w:rsidRDefault="005119CE" w:rsidP="00AF6E78">
      <w:pPr>
        <w:ind w:right="-222"/>
        <w:rPr>
          <w:rFonts w:ascii="Arial" w:hAnsi="Arial" w:cs="Arial"/>
          <w:b/>
          <w:bCs/>
          <w:sz w:val="36"/>
          <w:szCs w:val="36"/>
          <w:u w:val="single"/>
        </w:rPr>
      </w:pPr>
      <w:proofErr w:type="gramStart"/>
      <w:r w:rsidRPr="005119CE">
        <w:rPr>
          <w:rFonts w:ascii="Arial" w:hAnsi="Arial" w:cs="Arial"/>
          <w:b/>
          <w:bCs/>
        </w:rPr>
        <w:t>Note :</w:t>
      </w:r>
      <w:proofErr w:type="gramEnd"/>
      <w:r w:rsidRPr="005119CE">
        <w:rPr>
          <w:rFonts w:ascii="Arial" w:hAnsi="Arial" w:cs="Arial"/>
          <w:b/>
          <w:bCs/>
        </w:rPr>
        <w:t xml:space="preserve"> If </w:t>
      </w:r>
      <w:r w:rsidR="00CA6427">
        <w:rPr>
          <w:rFonts w:ascii="Arial" w:hAnsi="Arial" w:cs="Arial"/>
          <w:b/>
          <w:bCs/>
        </w:rPr>
        <w:t>you have not been contacted by</w:t>
      </w:r>
      <w:r w:rsidRPr="005119CE">
        <w:rPr>
          <w:rFonts w:ascii="Arial" w:hAnsi="Arial" w:cs="Arial"/>
          <w:b/>
          <w:bCs/>
        </w:rPr>
        <w:t xml:space="preserve"> the</w:t>
      </w:r>
      <w:r w:rsidR="00CC4EC6">
        <w:rPr>
          <w:rFonts w:ascii="Arial" w:hAnsi="Arial" w:cs="Arial"/>
          <w:b/>
          <w:bCs/>
        </w:rPr>
        <w:t xml:space="preserve"> </w:t>
      </w:r>
      <w:r w:rsidR="00AF6E78">
        <w:rPr>
          <w:rFonts w:ascii="Arial" w:hAnsi="Arial" w:cs="Arial"/>
          <w:b/>
          <w:bCs/>
        </w:rPr>
        <w:t xml:space="preserve">30 January </w:t>
      </w:r>
      <w:r w:rsidR="002F30BE">
        <w:rPr>
          <w:rFonts w:ascii="Arial" w:hAnsi="Arial" w:cs="Arial"/>
          <w:b/>
          <w:bCs/>
        </w:rPr>
        <w:t>2014</w:t>
      </w:r>
      <w:r w:rsidR="00CC4EC6">
        <w:rPr>
          <w:rFonts w:ascii="Arial" w:hAnsi="Arial" w:cs="Arial"/>
          <w:b/>
          <w:bCs/>
        </w:rPr>
        <w:t xml:space="preserve"> </w:t>
      </w:r>
      <w:r w:rsidRPr="005119CE">
        <w:rPr>
          <w:rFonts w:ascii="Arial" w:hAnsi="Arial" w:cs="Arial"/>
          <w:b/>
          <w:bCs/>
        </w:rPr>
        <w:t>,</w:t>
      </w:r>
      <w:r w:rsidR="0055732C">
        <w:rPr>
          <w:rFonts w:ascii="Arial" w:hAnsi="Arial" w:cs="Arial"/>
          <w:b/>
          <w:bCs/>
        </w:rPr>
        <w:t xml:space="preserve"> </w:t>
      </w:r>
      <w:r w:rsidRPr="005119CE">
        <w:rPr>
          <w:rFonts w:ascii="Arial" w:hAnsi="Arial" w:cs="Arial"/>
          <w:b/>
          <w:bCs/>
        </w:rPr>
        <w:t xml:space="preserve"> your application has not been successful.</w:t>
      </w:r>
      <w:r w:rsidR="00FF7D75" w:rsidRPr="005119CE">
        <w:rPr>
          <w:rFonts w:ascii="Arial" w:hAnsi="Arial" w:cs="Arial"/>
          <w:b/>
          <w:bCs/>
        </w:rPr>
        <w:br w:type="page"/>
      </w:r>
      <w:r w:rsidR="00855309" w:rsidRPr="001E7249">
        <w:rPr>
          <w:rFonts w:ascii="Arial" w:hAnsi="Arial" w:cs="Arial"/>
          <w:b/>
          <w:bCs/>
          <w:sz w:val="36"/>
          <w:szCs w:val="36"/>
          <w:u w:val="single"/>
        </w:rPr>
        <w:lastRenderedPageBreak/>
        <w:t>A SUMMARY OF THE REMUNERATION PACKAGE</w:t>
      </w:r>
    </w:p>
    <w:p w:rsidR="00855309" w:rsidRDefault="00855309" w:rsidP="00855309">
      <w:pPr>
        <w:ind w:right="-222"/>
        <w:jc w:val="both"/>
        <w:rPr>
          <w:rFonts w:ascii="Arial" w:hAnsi="Arial" w:cs="Arial"/>
          <w:bCs/>
        </w:rPr>
      </w:pPr>
    </w:p>
    <w:p w:rsidR="00855309" w:rsidRDefault="00855309" w:rsidP="00855309">
      <w:pPr>
        <w:ind w:right="-222"/>
        <w:jc w:val="both"/>
        <w:rPr>
          <w:rFonts w:ascii="Arial" w:hAnsi="Arial" w:cs="Arial"/>
          <w:bCs/>
        </w:rPr>
      </w:pPr>
    </w:p>
    <w:p w:rsidR="00855309" w:rsidRDefault="00855309" w:rsidP="00855309">
      <w:pPr>
        <w:ind w:right="-222"/>
        <w:jc w:val="both"/>
        <w:rPr>
          <w:rFonts w:ascii="Arial" w:hAnsi="Arial" w:cs="Arial"/>
          <w:bCs/>
        </w:rPr>
      </w:pPr>
    </w:p>
    <w:p w:rsidR="00855309" w:rsidRPr="00C91589" w:rsidRDefault="00855309" w:rsidP="00855309">
      <w:pPr>
        <w:ind w:right="-222"/>
        <w:jc w:val="both"/>
        <w:rPr>
          <w:rFonts w:ascii="Arial" w:hAnsi="Arial" w:cs="Arial"/>
          <w:bCs/>
        </w:rPr>
      </w:pPr>
      <w:r>
        <w:rPr>
          <w:rFonts w:ascii="Arial" w:hAnsi="Arial" w:cs="Arial"/>
          <w:bCs/>
        </w:rPr>
        <w:t>The Australian High Commission’s</w:t>
      </w:r>
      <w:r w:rsidRPr="00C91589">
        <w:rPr>
          <w:rFonts w:ascii="Arial" w:hAnsi="Arial" w:cs="Arial"/>
          <w:bCs/>
        </w:rPr>
        <w:t xml:space="preserve"> aim is to be a</w:t>
      </w:r>
      <w:r>
        <w:rPr>
          <w:rFonts w:ascii="Arial" w:hAnsi="Arial" w:cs="Arial"/>
          <w:bCs/>
        </w:rPr>
        <w:t>n</w:t>
      </w:r>
      <w:r w:rsidRPr="00C91589">
        <w:rPr>
          <w:rFonts w:ascii="Arial" w:hAnsi="Arial" w:cs="Arial"/>
          <w:bCs/>
        </w:rPr>
        <w:t xml:space="preserve"> employer of choice offering excellent conditions of</w:t>
      </w:r>
      <w:r>
        <w:rPr>
          <w:rFonts w:ascii="Arial" w:hAnsi="Arial" w:cs="Arial"/>
          <w:bCs/>
        </w:rPr>
        <w:t xml:space="preserve"> employment. Shown below are some of the key aspects of the remuneration package offered for the position:</w:t>
      </w:r>
    </w:p>
    <w:p w:rsidR="00855309" w:rsidRPr="00C91589" w:rsidRDefault="00855309" w:rsidP="00855309">
      <w:pPr>
        <w:ind w:right="-222"/>
        <w:jc w:val="both"/>
        <w:rPr>
          <w:rFonts w:ascii="Arial" w:hAnsi="Arial" w:cs="Arial"/>
          <w:bCs/>
        </w:rPr>
      </w:pPr>
    </w:p>
    <w:p w:rsidR="00855309" w:rsidRPr="00F14E69" w:rsidRDefault="00855309" w:rsidP="00855309">
      <w:pPr>
        <w:ind w:right="-222"/>
        <w:jc w:val="both"/>
        <w:rPr>
          <w:rFonts w:ascii="Arial" w:hAnsi="Arial" w:cs="Arial"/>
        </w:rPr>
      </w:pPr>
      <w:r>
        <w:rPr>
          <w:rFonts w:ascii="Arial" w:hAnsi="Arial" w:cs="Arial"/>
          <w:b/>
          <w:bCs/>
        </w:rPr>
        <w:t xml:space="preserve">Contract term - </w:t>
      </w:r>
      <w:r>
        <w:rPr>
          <w:rFonts w:ascii="Arial" w:hAnsi="Arial" w:cs="Arial"/>
        </w:rPr>
        <w:t>The position is ‘</w:t>
      </w:r>
      <w:r w:rsidR="00AF6E78">
        <w:rPr>
          <w:rFonts w:ascii="Arial" w:hAnsi="Arial" w:cs="Arial"/>
        </w:rPr>
        <w:t xml:space="preserve">non </w:t>
      </w:r>
      <w:r>
        <w:rPr>
          <w:rFonts w:ascii="Arial" w:hAnsi="Arial" w:cs="Arial"/>
        </w:rPr>
        <w:t>on-going’ (</w:t>
      </w:r>
      <w:r w:rsidR="00AF6E78">
        <w:rPr>
          <w:rFonts w:ascii="Arial" w:hAnsi="Arial" w:cs="Arial"/>
        </w:rPr>
        <w:t>temporary</w:t>
      </w:r>
      <w:r>
        <w:rPr>
          <w:rFonts w:ascii="Arial" w:hAnsi="Arial" w:cs="Arial"/>
        </w:rPr>
        <w:t>)</w:t>
      </w:r>
      <w:r w:rsidR="00AF6E78">
        <w:rPr>
          <w:rFonts w:ascii="Arial" w:hAnsi="Arial" w:cs="Arial"/>
        </w:rPr>
        <w:t xml:space="preserve"> for 24 months</w:t>
      </w:r>
      <w:r>
        <w:rPr>
          <w:rFonts w:ascii="Arial" w:hAnsi="Arial" w:cs="Arial"/>
        </w:rPr>
        <w:t xml:space="preserve"> following completion of a probation period of six (6) month</w:t>
      </w:r>
      <w:r w:rsidR="00AF6E78">
        <w:rPr>
          <w:rFonts w:ascii="Arial" w:hAnsi="Arial" w:cs="Arial"/>
        </w:rPr>
        <w:t xml:space="preserve"> period</w:t>
      </w:r>
      <w:r>
        <w:rPr>
          <w:rFonts w:ascii="Arial" w:hAnsi="Arial" w:cs="Arial"/>
        </w:rPr>
        <w:t>.</w:t>
      </w:r>
    </w:p>
    <w:p w:rsidR="00855309" w:rsidRDefault="00855309" w:rsidP="00855309">
      <w:pPr>
        <w:ind w:right="-222"/>
        <w:jc w:val="both"/>
        <w:rPr>
          <w:rFonts w:ascii="Arial" w:hAnsi="Arial" w:cs="Arial"/>
          <w:b/>
          <w:bCs/>
        </w:rPr>
      </w:pPr>
    </w:p>
    <w:p w:rsidR="00855309" w:rsidRDefault="00855309" w:rsidP="00855309">
      <w:pPr>
        <w:ind w:right="-222"/>
        <w:jc w:val="both"/>
        <w:rPr>
          <w:rFonts w:ascii="Arial" w:hAnsi="Arial" w:cs="Arial"/>
        </w:rPr>
      </w:pPr>
      <w:r>
        <w:rPr>
          <w:rFonts w:ascii="Arial" w:hAnsi="Arial" w:cs="Arial"/>
          <w:b/>
          <w:bCs/>
        </w:rPr>
        <w:t xml:space="preserve">Salary - </w:t>
      </w:r>
      <w:r>
        <w:rPr>
          <w:rFonts w:ascii="Arial" w:hAnsi="Arial" w:cs="Arial"/>
        </w:rPr>
        <w:t xml:space="preserve">The salary range for this position is </w:t>
      </w:r>
      <w:r>
        <w:rPr>
          <w:rFonts w:ascii="Arial" w:hAnsi="Arial" w:cs="Arial"/>
          <w:b/>
        </w:rPr>
        <w:t>TOP$16,415-</w:t>
      </w:r>
      <w:r w:rsidRPr="00C06B7B">
        <w:rPr>
          <w:rFonts w:ascii="Arial" w:hAnsi="Arial" w:cs="Arial"/>
          <w:b/>
        </w:rPr>
        <w:t xml:space="preserve"> </w:t>
      </w:r>
      <w:r>
        <w:rPr>
          <w:rFonts w:ascii="Arial" w:hAnsi="Arial" w:cs="Arial"/>
          <w:b/>
        </w:rPr>
        <w:t>TOP$24,740</w:t>
      </w:r>
      <w:r>
        <w:rPr>
          <w:rFonts w:ascii="Arial" w:hAnsi="Arial" w:cs="Arial"/>
        </w:rPr>
        <w:t>. The salary offered to the successful applicant will be commensurate with experience an</w:t>
      </w:r>
      <w:r w:rsidR="00AF6E78">
        <w:rPr>
          <w:rFonts w:ascii="Arial" w:hAnsi="Arial" w:cs="Arial"/>
        </w:rPr>
        <w:t>d qualifications.</w:t>
      </w:r>
    </w:p>
    <w:p w:rsidR="00855309" w:rsidRDefault="00855309" w:rsidP="00855309">
      <w:pPr>
        <w:ind w:right="-222"/>
        <w:jc w:val="both"/>
        <w:rPr>
          <w:rFonts w:ascii="Arial" w:hAnsi="Arial" w:cs="Arial"/>
          <w:b/>
          <w:bCs/>
        </w:rPr>
      </w:pPr>
    </w:p>
    <w:p w:rsidR="00855309" w:rsidRPr="0022721C" w:rsidRDefault="00855309" w:rsidP="00855309">
      <w:pPr>
        <w:jc w:val="both"/>
        <w:rPr>
          <w:rFonts w:ascii="Arial" w:hAnsi="Arial"/>
        </w:rPr>
      </w:pPr>
      <w:r w:rsidRPr="00AB6DD3">
        <w:rPr>
          <w:rFonts w:ascii="Arial" w:hAnsi="Arial" w:cs="Arial"/>
          <w:b/>
          <w:bCs/>
        </w:rPr>
        <w:t xml:space="preserve">Superannuation – </w:t>
      </w:r>
      <w:r>
        <w:rPr>
          <w:rFonts w:ascii="Arial" w:hAnsi="Arial"/>
        </w:rPr>
        <w:t>The High Commission</w:t>
      </w:r>
      <w:r w:rsidRPr="0022721C">
        <w:rPr>
          <w:rFonts w:ascii="Arial" w:hAnsi="Arial"/>
        </w:rPr>
        <w:t xml:space="preserve"> contribut</w:t>
      </w:r>
      <w:r>
        <w:rPr>
          <w:rFonts w:ascii="Arial" w:hAnsi="Arial"/>
        </w:rPr>
        <w:t>es</w:t>
      </w:r>
      <w:r w:rsidRPr="0022721C">
        <w:rPr>
          <w:rFonts w:ascii="Arial" w:hAnsi="Arial"/>
        </w:rPr>
        <w:t xml:space="preserve"> </w:t>
      </w:r>
      <w:r>
        <w:rPr>
          <w:rFonts w:ascii="Arial" w:hAnsi="Arial"/>
        </w:rPr>
        <w:t>an amount equivalent to 5</w:t>
      </w:r>
      <w:r w:rsidRPr="00AB6DD3">
        <w:rPr>
          <w:rFonts w:ascii="Arial" w:hAnsi="Arial"/>
          <w:b/>
        </w:rPr>
        <w:t>%</w:t>
      </w:r>
      <w:r>
        <w:rPr>
          <w:rFonts w:ascii="Arial" w:hAnsi="Arial"/>
        </w:rPr>
        <w:t xml:space="preserve"> of staff member</w:t>
      </w:r>
      <w:r w:rsidRPr="0022721C">
        <w:rPr>
          <w:rFonts w:ascii="Arial" w:hAnsi="Arial"/>
        </w:rPr>
        <w:t>s</w:t>
      </w:r>
      <w:r>
        <w:rPr>
          <w:rFonts w:ascii="Arial" w:hAnsi="Arial"/>
        </w:rPr>
        <w:t>’ annual base</w:t>
      </w:r>
      <w:r w:rsidRPr="0022721C">
        <w:rPr>
          <w:rFonts w:ascii="Arial" w:hAnsi="Arial"/>
        </w:rPr>
        <w:t xml:space="preserve"> salary</w:t>
      </w:r>
      <w:r>
        <w:rPr>
          <w:rFonts w:ascii="Arial" w:hAnsi="Arial"/>
        </w:rPr>
        <w:t xml:space="preserve"> to the National Retirement Benefits Fund.  A 5% employee contribution is deducted fortnightly from salaries and paid directly to the National Retirement Benefits Fund. </w:t>
      </w:r>
    </w:p>
    <w:p w:rsidR="00855309" w:rsidRDefault="00855309" w:rsidP="00855309">
      <w:pPr>
        <w:ind w:right="-222"/>
        <w:jc w:val="both"/>
        <w:rPr>
          <w:rFonts w:ascii="Arial" w:hAnsi="Arial" w:cs="Arial"/>
          <w:b/>
          <w:bCs/>
        </w:rPr>
      </w:pPr>
      <w:r w:rsidRPr="005D44AC">
        <w:rPr>
          <w:rFonts w:ascii="Arial" w:hAnsi="Arial" w:cs="Arial"/>
          <w:highlight w:val="yellow"/>
        </w:rPr>
        <w:t xml:space="preserve"> </w:t>
      </w:r>
    </w:p>
    <w:p w:rsidR="00855309" w:rsidRDefault="00855309" w:rsidP="00855309">
      <w:pPr>
        <w:ind w:right="-222"/>
        <w:jc w:val="both"/>
        <w:rPr>
          <w:rFonts w:ascii="Arial" w:hAnsi="Arial" w:cs="Arial"/>
        </w:rPr>
      </w:pPr>
      <w:r>
        <w:rPr>
          <w:rFonts w:ascii="Arial" w:hAnsi="Arial" w:cs="Arial"/>
          <w:b/>
          <w:bCs/>
        </w:rPr>
        <w:t xml:space="preserve">Annual Leave - </w:t>
      </w:r>
      <w:r>
        <w:rPr>
          <w:rFonts w:ascii="Arial" w:hAnsi="Arial" w:cs="Arial"/>
        </w:rPr>
        <w:t>20 days annual leave per year</w:t>
      </w:r>
      <w:r w:rsidR="00AF6E78">
        <w:rPr>
          <w:rFonts w:ascii="Arial" w:hAnsi="Arial" w:cs="Arial"/>
        </w:rPr>
        <w:t>.</w:t>
      </w:r>
      <w:r>
        <w:rPr>
          <w:rFonts w:ascii="Arial" w:hAnsi="Arial" w:cs="Arial"/>
        </w:rPr>
        <w:t xml:space="preserve"> </w:t>
      </w:r>
    </w:p>
    <w:p w:rsidR="00855309" w:rsidRDefault="00855309" w:rsidP="00855309">
      <w:pPr>
        <w:ind w:right="-222"/>
        <w:jc w:val="both"/>
        <w:rPr>
          <w:rFonts w:ascii="Arial" w:hAnsi="Arial" w:cs="Arial"/>
        </w:rPr>
      </w:pPr>
    </w:p>
    <w:p w:rsidR="00855309" w:rsidRPr="00FE2F06" w:rsidRDefault="00855309" w:rsidP="00855309">
      <w:pPr>
        <w:ind w:right="-222"/>
        <w:jc w:val="both"/>
        <w:rPr>
          <w:rFonts w:ascii="Arial" w:hAnsi="Arial" w:cs="Arial"/>
          <w:color w:val="000000"/>
          <w:lang w:eastAsia="en-AU"/>
        </w:rPr>
      </w:pPr>
      <w:r>
        <w:rPr>
          <w:rFonts w:ascii="Arial" w:hAnsi="Arial" w:cs="Arial"/>
          <w:b/>
          <w:bCs/>
        </w:rPr>
        <w:t xml:space="preserve">Personal Circumstances Leave (Sick Leave and Carer’s Leave) – </w:t>
      </w:r>
      <w:r w:rsidRPr="00186F5A">
        <w:rPr>
          <w:rFonts w:ascii="Arial" w:hAnsi="Arial" w:cs="Arial"/>
          <w:bCs/>
        </w:rPr>
        <w:t xml:space="preserve">Employees are entitled </w:t>
      </w:r>
      <w:r w:rsidRPr="00AF6E78">
        <w:rPr>
          <w:rFonts w:ascii="Arial" w:hAnsi="Arial" w:cs="Arial"/>
          <w:bCs/>
        </w:rPr>
        <w:t xml:space="preserve">to </w:t>
      </w:r>
      <w:r w:rsidR="00AF6E78" w:rsidRPr="00AF6E78">
        <w:rPr>
          <w:rFonts w:ascii="Arial" w:hAnsi="Arial" w:cs="Arial"/>
          <w:bCs/>
        </w:rPr>
        <w:t>up to</w:t>
      </w:r>
      <w:r w:rsidR="00AF6E78">
        <w:rPr>
          <w:rFonts w:ascii="Arial" w:hAnsi="Arial" w:cs="Arial"/>
          <w:b/>
          <w:bCs/>
        </w:rPr>
        <w:t xml:space="preserve"> </w:t>
      </w:r>
      <w:r>
        <w:rPr>
          <w:rFonts w:ascii="Arial" w:hAnsi="Arial" w:cs="Arial"/>
        </w:rPr>
        <w:t xml:space="preserve">18 days </w:t>
      </w:r>
      <w:r w:rsidR="00AF6E78">
        <w:rPr>
          <w:rFonts w:ascii="Arial" w:hAnsi="Arial" w:cs="Arial"/>
        </w:rPr>
        <w:t>annual leave per year</w:t>
      </w:r>
      <w:r>
        <w:rPr>
          <w:rFonts w:ascii="Arial" w:hAnsi="Arial" w:cs="Arial"/>
        </w:rPr>
        <w:t>.</w:t>
      </w:r>
    </w:p>
    <w:p w:rsidR="00855309" w:rsidRPr="00FE2F06" w:rsidRDefault="00855309" w:rsidP="00855309">
      <w:pPr>
        <w:autoSpaceDE w:val="0"/>
        <w:autoSpaceDN w:val="0"/>
        <w:adjustRightInd w:val="0"/>
        <w:spacing w:line="240" w:lineRule="atLeast"/>
        <w:ind w:left="360" w:right="-222"/>
        <w:jc w:val="both"/>
        <w:rPr>
          <w:rFonts w:ascii="Arial" w:hAnsi="Arial" w:cs="Arial"/>
          <w:color w:val="000000"/>
          <w:lang w:eastAsia="en-AU"/>
        </w:rPr>
      </w:pPr>
    </w:p>
    <w:p w:rsidR="00855309" w:rsidRPr="001F76FC" w:rsidRDefault="00855309" w:rsidP="00855309">
      <w:pPr>
        <w:ind w:right="-222"/>
        <w:jc w:val="both"/>
        <w:rPr>
          <w:rFonts w:ascii="Arial" w:hAnsi="Arial" w:cs="Arial"/>
          <w:b/>
        </w:rPr>
      </w:pPr>
      <w:proofErr w:type="gramStart"/>
      <w:r w:rsidRPr="001F76FC">
        <w:rPr>
          <w:rFonts w:ascii="Arial" w:hAnsi="Arial" w:cs="Arial"/>
          <w:b/>
        </w:rPr>
        <w:t xml:space="preserve">Access to </w:t>
      </w:r>
      <w:r>
        <w:rPr>
          <w:rFonts w:ascii="Arial" w:hAnsi="Arial" w:cs="Arial"/>
          <w:b/>
        </w:rPr>
        <w:t xml:space="preserve">Maternity Leave, </w:t>
      </w:r>
      <w:r w:rsidRPr="001F76FC">
        <w:rPr>
          <w:rFonts w:ascii="Arial" w:hAnsi="Arial" w:cs="Arial"/>
          <w:b/>
        </w:rPr>
        <w:t>Adoption Leave</w:t>
      </w:r>
      <w:r>
        <w:rPr>
          <w:rFonts w:ascii="Arial" w:hAnsi="Arial" w:cs="Arial"/>
          <w:b/>
        </w:rPr>
        <w:t xml:space="preserve">, </w:t>
      </w:r>
      <w:r w:rsidRPr="001F76FC">
        <w:rPr>
          <w:rFonts w:ascii="Arial" w:hAnsi="Arial" w:cs="Arial"/>
          <w:b/>
        </w:rPr>
        <w:t>P</w:t>
      </w:r>
      <w:r>
        <w:rPr>
          <w:rFonts w:ascii="Arial" w:hAnsi="Arial" w:cs="Arial"/>
          <w:b/>
        </w:rPr>
        <w:t>arental Leave and Compassionate Leave.</w:t>
      </w:r>
      <w:proofErr w:type="gramEnd"/>
    </w:p>
    <w:p w:rsidR="00855309" w:rsidRDefault="00855309" w:rsidP="00855309">
      <w:pPr>
        <w:ind w:right="-222"/>
        <w:jc w:val="both"/>
        <w:rPr>
          <w:rFonts w:ascii="Arial" w:hAnsi="Arial" w:cs="Arial"/>
        </w:rPr>
      </w:pPr>
    </w:p>
    <w:p w:rsidR="00855309" w:rsidRPr="00C94347" w:rsidRDefault="00855309" w:rsidP="00855309">
      <w:pPr>
        <w:ind w:right="-222"/>
        <w:jc w:val="both"/>
        <w:rPr>
          <w:rFonts w:ascii="Arial" w:hAnsi="Arial" w:cs="Arial"/>
        </w:rPr>
      </w:pPr>
      <w:r>
        <w:rPr>
          <w:rFonts w:ascii="Arial" w:hAnsi="Arial" w:cs="Arial"/>
          <w:b/>
        </w:rPr>
        <w:t>Training/Workshops</w:t>
      </w:r>
      <w:r w:rsidRPr="00F6075B">
        <w:rPr>
          <w:rFonts w:ascii="Arial" w:hAnsi="Arial" w:cs="Arial"/>
          <w:b/>
        </w:rPr>
        <w:t xml:space="preserve"> – </w:t>
      </w:r>
      <w:r>
        <w:rPr>
          <w:rFonts w:ascii="Arial" w:hAnsi="Arial" w:cs="Arial"/>
        </w:rPr>
        <w:t>Access to training</w:t>
      </w:r>
      <w:r w:rsidRPr="00C94347">
        <w:rPr>
          <w:rFonts w:ascii="Arial" w:hAnsi="Arial" w:cs="Arial"/>
        </w:rPr>
        <w:t>/workshop</w:t>
      </w:r>
      <w:r>
        <w:rPr>
          <w:rFonts w:ascii="Arial" w:hAnsi="Arial" w:cs="Arial"/>
        </w:rPr>
        <w:t>s</w:t>
      </w:r>
      <w:r w:rsidRPr="00C94347">
        <w:rPr>
          <w:rFonts w:ascii="Arial" w:hAnsi="Arial" w:cs="Arial"/>
        </w:rPr>
        <w:t xml:space="preserve"> in the region or in Australia.  </w:t>
      </w:r>
    </w:p>
    <w:p w:rsidR="00855309" w:rsidRDefault="00855309" w:rsidP="00855309">
      <w:pPr>
        <w:ind w:right="-222"/>
        <w:jc w:val="both"/>
        <w:rPr>
          <w:rFonts w:ascii="Arial" w:hAnsi="Arial" w:cs="Arial"/>
          <w:highlight w:val="yellow"/>
        </w:rPr>
      </w:pPr>
    </w:p>
    <w:p w:rsidR="00855309" w:rsidRDefault="00855309" w:rsidP="00855309">
      <w:pPr>
        <w:ind w:right="-222"/>
        <w:jc w:val="both"/>
        <w:rPr>
          <w:rFonts w:ascii="Arial" w:hAnsi="Arial" w:cs="Arial"/>
          <w:highlight w:val="yellow"/>
        </w:rPr>
      </w:pPr>
      <w:r w:rsidRPr="00EB21C7">
        <w:rPr>
          <w:rFonts w:ascii="Arial" w:hAnsi="Arial" w:cs="Arial"/>
          <w:b/>
        </w:rPr>
        <w:t>Medical Expenses</w:t>
      </w:r>
      <w:r w:rsidRPr="00AB6DD3">
        <w:rPr>
          <w:rFonts w:ascii="Arial" w:hAnsi="Arial" w:cs="Arial"/>
        </w:rPr>
        <w:t xml:space="preserve"> – </w:t>
      </w:r>
      <w:r>
        <w:rPr>
          <w:rFonts w:ascii="Arial" w:hAnsi="Arial" w:cs="Arial"/>
        </w:rPr>
        <w:t xml:space="preserve">The High Commission will reimburse most </w:t>
      </w:r>
      <w:r w:rsidR="00AF6E78">
        <w:rPr>
          <w:rFonts w:ascii="Arial" w:hAnsi="Arial" w:cs="Arial"/>
        </w:rPr>
        <w:t xml:space="preserve">personal </w:t>
      </w:r>
      <w:r w:rsidRPr="0022721C">
        <w:rPr>
          <w:rFonts w:ascii="Arial" w:hAnsi="Arial"/>
        </w:rPr>
        <w:t>medication</w:t>
      </w:r>
      <w:r>
        <w:rPr>
          <w:rFonts w:ascii="Arial" w:hAnsi="Arial"/>
        </w:rPr>
        <w:t xml:space="preserve"> expenses </w:t>
      </w:r>
      <w:r w:rsidRPr="0022721C">
        <w:rPr>
          <w:rFonts w:ascii="Arial" w:hAnsi="Arial"/>
        </w:rPr>
        <w:t xml:space="preserve">up to a maximum </w:t>
      </w:r>
      <w:r w:rsidRPr="00AF6E78">
        <w:rPr>
          <w:rFonts w:ascii="Arial" w:hAnsi="Arial"/>
        </w:rPr>
        <w:t xml:space="preserve">TOP500 </w:t>
      </w:r>
      <w:r w:rsidRPr="0022721C">
        <w:rPr>
          <w:rFonts w:ascii="Arial" w:hAnsi="Arial"/>
        </w:rPr>
        <w:t>per calendar year</w:t>
      </w:r>
      <w:r>
        <w:rPr>
          <w:rFonts w:ascii="Arial" w:hAnsi="Arial"/>
        </w:rPr>
        <w:t xml:space="preserve"> </w:t>
      </w:r>
      <w:r w:rsidRPr="00940A59">
        <w:rPr>
          <w:rFonts w:ascii="Arial" w:hAnsi="Arial"/>
        </w:rPr>
        <w:t>for the employee a</w:t>
      </w:r>
      <w:r>
        <w:rPr>
          <w:rFonts w:ascii="Arial" w:hAnsi="Arial"/>
        </w:rPr>
        <w:t xml:space="preserve">nd </w:t>
      </w:r>
      <w:r w:rsidR="00AF6E78">
        <w:rPr>
          <w:rFonts w:ascii="Arial" w:hAnsi="Arial"/>
        </w:rPr>
        <w:t>their</w:t>
      </w:r>
      <w:r>
        <w:rPr>
          <w:rFonts w:ascii="Arial" w:hAnsi="Arial"/>
        </w:rPr>
        <w:t xml:space="preserve"> eligible dependants.</w:t>
      </w:r>
    </w:p>
    <w:p w:rsidR="00855309" w:rsidRDefault="00855309" w:rsidP="00855309">
      <w:pPr>
        <w:ind w:right="-222"/>
        <w:jc w:val="both"/>
        <w:rPr>
          <w:rFonts w:ascii="Arial" w:hAnsi="Arial" w:cs="Arial"/>
        </w:rPr>
      </w:pPr>
    </w:p>
    <w:p w:rsidR="00855309" w:rsidRDefault="00855309" w:rsidP="00855309">
      <w:pPr>
        <w:ind w:right="-222"/>
        <w:jc w:val="both"/>
        <w:rPr>
          <w:rFonts w:ascii="Arial" w:hAnsi="Arial" w:cs="Arial"/>
        </w:rPr>
      </w:pPr>
      <w:r w:rsidRPr="000E3D8A">
        <w:rPr>
          <w:rFonts w:ascii="Arial" w:hAnsi="Arial" w:cs="Arial"/>
          <w:b/>
          <w:bCs/>
        </w:rPr>
        <w:t>Worker</w:t>
      </w:r>
      <w:r>
        <w:rPr>
          <w:rFonts w:ascii="Arial" w:hAnsi="Arial" w:cs="Arial"/>
          <w:b/>
          <w:bCs/>
        </w:rPr>
        <w:t>’</w:t>
      </w:r>
      <w:r w:rsidRPr="000E3D8A">
        <w:rPr>
          <w:rFonts w:ascii="Arial" w:hAnsi="Arial" w:cs="Arial"/>
          <w:b/>
          <w:bCs/>
        </w:rPr>
        <w:t>s Compensation</w:t>
      </w:r>
      <w:r>
        <w:rPr>
          <w:rFonts w:ascii="Arial" w:hAnsi="Arial" w:cs="Arial"/>
          <w:b/>
          <w:bCs/>
        </w:rPr>
        <w:t xml:space="preserve"> </w:t>
      </w:r>
      <w:r w:rsidRPr="00C94347">
        <w:rPr>
          <w:rFonts w:ascii="Arial" w:hAnsi="Arial" w:cs="Arial"/>
          <w:bCs/>
        </w:rPr>
        <w:t xml:space="preserve">– </w:t>
      </w:r>
      <w:r w:rsidR="00AF6E78">
        <w:rPr>
          <w:rFonts w:ascii="Arial" w:hAnsi="Arial" w:cs="Arial"/>
          <w:bCs/>
        </w:rPr>
        <w:t xml:space="preserve">Employees of the </w:t>
      </w:r>
      <w:r w:rsidRPr="00C94347">
        <w:rPr>
          <w:rFonts w:ascii="Arial" w:hAnsi="Arial" w:cs="Arial"/>
          <w:bCs/>
        </w:rPr>
        <w:t>High Commission</w:t>
      </w:r>
      <w:r w:rsidRPr="001F7861">
        <w:rPr>
          <w:rFonts w:ascii="Arial" w:hAnsi="Arial" w:cs="Arial"/>
        </w:rPr>
        <w:t xml:space="preserve"> </w:t>
      </w:r>
      <w:r w:rsidR="00AF6E78">
        <w:rPr>
          <w:rFonts w:ascii="Arial" w:hAnsi="Arial" w:cs="Arial"/>
        </w:rPr>
        <w:t xml:space="preserve">are covered </w:t>
      </w:r>
      <w:r w:rsidRPr="001F7861">
        <w:rPr>
          <w:rFonts w:ascii="Arial" w:hAnsi="Arial" w:cs="Arial"/>
        </w:rPr>
        <w:t xml:space="preserve">for illness, injury, or injury resulting in death, arising in the course of providing services under this </w:t>
      </w:r>
      <w:r>
        <w:rPr>
          <w:rFonts w:ascii="Arial" w:hAnsi="Arial" w:cs="Arial"/>
        </w:rPr>
        <w:t>employment</w:t>
      </w:r>
      <w:r w:rsidRPr="001F7861">
        <w:rPr>
          <w:rFonts w:ascii="Arial" w:hAnsi="Arial" w:cs="Arial"/>
        </w:rPr>
        <w:t xml:space="preserve">. </w:t>
      </w:r>
    </w:p>
    <w:p w:rsidR="00855309" w:rsidRPr="000E3D8A" w:rsidRDefault="00855309" w:rsidP="00855309">
      <w:pPr>
        <w:ind w:right="-222"/>
        <w:jc w:val="both"/>
        <w:rPr>
          <w:rFonts w:ascii="Arial" w:hAnsi="Arial" w:cs="Arial"/>
        </w:rPr>
      </w:pPr>
    </w:p>
    <w:p w:rsidR="00136455" w:rsidRPr="001E7249" w:rsidRDefault="00855309" w:rsidP="001E7249">
      <w:pPr>
        <w:ind w:right="-222"/>
        <w:jc w:val="center"/>
        <w:rPr>
          <w:rFonts w:ascii="Arial" w:hAnsi="Arial" w:cs="Arial"/>
          <w:b/>
          <w:sz w:val="36"/>
          <w:szCs w:val="36"/>
          <w:u w:val="single"/>
        </w:rPr>
      </w:pPr>
      <w:r>
        <w:rPr>
          <w:b/>
        </w:rPr>
        <w:br w:type="page"/>
      </w:r>
      <w:r w:rsidR="00136455" w:rsidRPr="001E7249">
        <w:rPr>
          <w:rFonts w:ascii="Arial" w:hAnsi="Arial" w:cs="Arial"/>
          <w:b/>
          <w:caps/>
          <w:sz w:val="36"/>
          <w:szCs w:val="36"/>
          <w:u w:val="single"/>
        </w:rPr>
        <w:lastRenderedPageBreak/>
        <w:t>APPLICATION COVER SHEET</w:t>
      </w:r>
    </w:p>
    <w:p w:rsidR="00136455" w:rsidRDefault="00136455" w:rsidP="00136455">
      <w:pPr>
        <w:rPr>
          <w:rFonts w:ascii="Arial" w:hAnsi="Arial" w:cs="Arial"/>
          <w:b/>
        </w:rPr>
      </w:pPr>
    </w:p>
    <w:p w:rsidR="001E7249" w:rsidRDefault="001E7249" w:rsidP="00136455">
      <w:pPr>
        <w:rPr>
          <w:rFonts w:ascii="Arial" w:hAnsi="Arial" w:cs="Arial"/>
          <w:b/>
        </w:rPr>
      </w:pPr>
    </w:p>
    <w:p w:rsidR="00136455" w:rsidRDefault="00136455" w:rsidP="0013645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2988"/>
        <w:gridCol w:w="6120"/>
      </w:tblGrid>
      <w:tr w:rsidR="00136455" w:rsidRPr="00D916C0" w:rsidTr="00D916C0">
        <w:tc>
          <w:tcPr>
            <w:tcW w:w="2988" w:type="dxa"/>
            <w:shd w:val="clear" w:color="auto" w:fill="E6E6E6"/>
          </w:tcPr>
          <w:p w:rsidR="00136455" w:rsidRPr="00D916C0" w:rsidRDefault="00136455" w:rsidP="00F32438">
            <w:pPr>
              <w:rPr>
                <w:rFonts w:ascii="Arial" w:eastAsia="Times New Roman" w:hAnsi="Arial" w:cs="Arial"/>
                <w:b/>
                <w:bCs/>
              </w:rPr>
            </w:pPr>
            <w:r w:rsidRPr="00D916C0">
              <w:rPr>
                <w:rFonts w:ascii="Arial" w:eastAsia="Times New Roman" w:hAnsi="Arial" w:cs="Arial"/>
                <w:b/>
                <w:bCs/>
              </w:rPr>
              <w:t>Position Title</w:t>
            </w:r>
          </w:p>
        </w:tc>
        <w:tc>
          <w:tcPr>
            <w:tcW w:w="6120" w:type="dxa"/>
            <w:shd w:val="clear" w:color="auto" w:fill="auto"/>
          </w:tcPr>
          <w:p w:rsidR="00136455" w:rsidRPr="00D916C0" w:rsidRDefault="00AF6E78" w:rsidP="00F32438">
            <w:pPr>
              <w:rPr>
                <w:rFonts w:ascii="Arial" w:eastAsia="Times New Roman" w:hAnsi="Arial" w:cs="Arial"/>
              </w:rPr>
            </w:pPr>
            <w:r>
              <w:rPr>
                <w:rFonts w:ascii="Arial" w:eastAsia="Times New Roman" w:hAnsi="Arial" w:cs="Arial"/>
              </w:rPr>
              <w:t>Visa Processing Officer</w:t>
            </w:r>
          </w:p>
        </w:tc>
      </w:tr>
      <w:tr w:rsidR="00136455" w:rsidRPr="00D916C0" w:rsidTr="00D916C0">
        <w:tc>
          <w:tcPr>
            <w:tcW w:w="2988" w:type="dxa"/>
            <w:shd w:val="clear" w:color="auto" w:fill="E6E6E6"/>
          </w:tcPr>
          <w:p w:rsidR="00136455" w:rsidRPr="00D916C0" w:rsidRDefault="00136455" w:rsidP="00F32438">
            <w:pPr>
              <w:rPr>
                <w:rFonts w:ascii="Arial" w:eastAsia="Times New Roman" w:hAnsi="Arial" w:cs="Arial"/>
                <w:b/>
                <w:bCs/>
              </w:rPr>
            </w:pPr>
            <w:r w:rsidRPr="00D916C0">
              <w:rPr>
                <w:rFonts w:ascii="Arial" w:eastAsia="Times New Roman" w:hAnsi="Arial" w:cs="Arial"/>
                <w:b/>
                <w:bCs/>
              </w:rPr>
              <w:t>Date Advertised</w:t>
            </w:r>
          </w:p>
        </w:tc>
        <w:tc>
          <w:tcPr>
            <w:tcW w:w="6120" w:type="dxa"/>
            <w:shd w:val="clear" w:color="auto" w:fill="auto"/>
          </w:tcPr>
          <w:p w:rsidR="00136455" w:rsidRPr="00D916C0" w:rsidRDefault="00AF6E78" w:rsidP="00AF6E78">
            <w:pPr>
              <w:rPr>
                <w:rFonts w:ascii="Arial" w:eastAsia="Times New Roman" w:hAnsi="Arial" w:cs="Arial"/>
              </w:rPr>
            </w:pPr>
            <w:r>
              <w:rPr>
                <w:rFonts w:ascii="Arial" w:eastAsia="Times New Roman" w:hAnsi="Arial" w:cs="Arial"/>
              </w:rPr>
              <w:t>9 January 2015</w:t>
            </w:r>
          </w:p>
        </w:tc>
      </w:tr>
      <w:tr w:rsidR="00136455" w:rsidRPr="00D916C0" w:rsidTr="00D916C0">
        <w:tc>
          <w:tcPr>
            <w:tcW w:w="2988" w:type="dxa"/>
            <w:shd w:val="clear" w:color="auto" w:fill="E6E6E6"/>
          </w:tcPr>
          <w:p w:rsidR="00136455" w:rsidRPr="00D916C0" w:rsidRDefault="00136455" w:rsidP="00F32438">
            <w:pPr>
              <w:rPr>
                <w:rFonts w:ascii="Arial" w:eastAsia="Times New Roman" w:hAnsi="Arial" w:cs="Arial"/>
                <w:b/>
                <w:bCs/>
              </w:rPr>
            </w:pPr>
            <w:r w:rsidRPr="00D916C0">
              <w:rPr>
                <w:rFonts w:ascii="Arial" w:eastAsia="Times New Roman" w:hAnsi="Arial" w:cs="Arial"/>
                <w:b/>
                <w:bCs/>
              </w:rPr>
              <w:t>Application Due</w:t>
            </w:r>
          </w:p>
        </w:tc>
        <w:tc>
          <w:tcPr>
            <w:tcW w:w="6120" w:type="dxa"/>
            <w:shd w:val="clear" w:color="auto" w:fill="auto"/>
          </w:tcPr>
          <w:p w:rsidR="00136455" w:rsidRPr="00D916C0" w:rsidRDefault="00AF6E78" w:rsidP="00AF6E78">
            <w:pPr>
              <w:rPr>
                <w:rFonts w:ascii="Arial" w:eastAsia="Times New Roman" w:hAnsi="Arial" w:cs="Arial"/>
              </w:rPr>
            </w:pPr>
            <w:r>
              <w:rPr>
                <w:rFonts w:ascii="Arial" w:eastAsia="Times New Roman" w:hAnsi="Arial" w:cs="Arial"/>
              </w:rPr>
              <w:t>21 January 2015</w:t>
            </w:r>
          </w:p>
        </w:tc>
      </w:tr>
    </w:tbl>
    <w:p w:rsidR="00136455" w:rsidRDefault="00136455" w:rsidP="00136455">
      <w:pPr>
        <w:ind w:right="-222"/>
        <w:jc w:val="both"/>
        <w:rPr>
          <w:rFonts w:ascii="Arial" w:hAnsi="Arial" w:cs="Arial"/>
        </w:rPr>
      </w:pPr>
    </w:p>
    <w:p w:rsidR="00136455" w:rsidRPr="00091654" w:rsidRDefault="00136455" w:rsidP="00136455">
      <w:pPr>
        <w:ind w:right="-222"/>
        <w:jc w:val="center"/>
        <w:rPr>
          <w:rFonts w:ascii="Arial" w:hAnsi="Arial" w:cs="Arial"/>
          <w:b/>
        </w:rPr>
      </w:pPr>
      <w:r w:rsidRPr="00091654">
        <w:rPr>
          <w:rFonts w:ascii="Arial" w:hAnsi="Arial" w:cs="Arial"/>
          <w:b/>
        </w:rPr>
        <w:t>APPLICANT DETAILS</w:t>
      </w:r>
    </w:p>
    <w:p w:rsidR="00136455" w:rsidRDefault="00136455" w:rsidP="00136455">
      <w:pPr>
        <w:ind w:right="-222"/>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186"/>
      </w:tblGrid>
      <w:tr w:rsidR="00136455" w:rsidRPr="00D916C0" w:rsidTr="00D916C0">
        <w:tc>
          <w:tcPr>
            <w:tcW w:w="2988" w:type="dxa"/>
            <w:shd w:val="clear" w:color="auto" w:fill="E6E6E6"/>
          </w:tcPr>
          <w:p w:rsidR="00136455" w:rsidRPr="00D916C0" w:rsidRDefault="00136455" w:rsidP="00D916C0">
            <w:pPr>
              <w:ind w:right="-222"/>
              <w:jc w:val="both"/>
              <w:rPr>
                <w:rFonts w:ascii="Arial" w:eastAsia="Times New Roman" w:hAnsi="Arial" w:cs="Arial"/>
                <w:b/>
              </w:rPr>
            </w:pPr>
            <w:r w:rsidRPr="00D916C0">
              <w:rPr>
                <w:rFonts w:ascii="Arial" w:eastAsia="Times New Roman" w:hAnsi="Arial" w:cs="Arial"/>
                <w:b/>
              </w:rPr>
              <w:t>Family Name</w:t>
            </w:r>
          </w:p>
          <w:p w:rsidR="00136455" w:rsidRPr="00D916C0" w:rsidRDefault="00136455" w:rsidP="00D916C0">
            <w:pPr>
              <w:ind w:right="-222"/>
              <w:jc w:val="both"/>
              <w:rPr>
                <w:rFonts w:ascii="Arial" w:eastAsia="Times New Roman" w:hAnsi="Arial" w:cs="Arial"/>
                <w:b/>
              </w:rPr>
            </w:pPr>
          </w:p>
        </w:tc>
        <w:tc>
          <w:tcPr>
            <w:tcW w:w="6186" w:type="dxa"/>
            <w:shd w:val="clear" w:color="auto" w:fill="auto"/>
          </w:tcPr>
          <w:p w:rsidR="00136455" w:rsidRPr="00D916C0" w:rsidRDefault="00136455" w:rsidP="00D916C0">
            <w:pPr>
              <w:ind w:right="-222"/>
              <w:jc w:val="both"/>
              <w:rPr>
                <w:rFonts w:ascii="Arial" w:eastAsia="Times New Roman" w:hAnsi="Arial" w:cs="Arial"/>
              </w:rPr>
            </w:pPr>
          </w:p>
        </w:tc>
      </w:tr>
      <w:tr w:rsidR="00136455" w:rsidRPr="00D916C0" w:rsidTr="00D916C0">
        <w:tc>
          <w:tcPr>
            <w:tcW w:w="2988" w:type="dxa"/>
            <w:shd w:val="clear" w:color="auto" w:fill="E6E6E6"/>
          </w:tcPr>
          <w:p w:rsidR="00136455" w:rsidRPr="00D916C0" w:rsidRDefault="00136455" w:rsidP="00D916C0">
            <w:pPr>
              <w:ind w:right="-222"/>
              <w:jc w:val="both"/>
              <w:rPr>
                <w:rFonts w:ascii="Arial" w:eastAsia="Times New Roman" w:hAnsi="Arial" w:cs="Arial"/>
                <w:b/>
              </w:rPr>
            </w:pPr>
            <w:r w:rsidRPr="00D916C0">
              <w:rPr>
                <w:rFonts w:ascii="Arial" w:eastAsia="Times New Roman" w:hAnsi="Arial" w:cs="Arial"/>
                <w:b/>
              </w:rPr>
              <w:t>Given Name(s)</w:t>
            </w:r>
          </w:p>
          <w:p w:rsidR="00136455" w:rsidRPr="00D916C0" w:rsidRDefault="00136455" w:rsidP="00D916C0">
            <w:pPr>
              <w:ind w:right="-222"/>
              <w:jc w:val="both"/>
              <w:rPr>
                <w:rFonts w:ascii="Arial" w:eastAsia="Times New Roman" w:hAnsi="Arial" w:cs="Arial"/>
                <w:b/>
              </w:rPr>
            </w:pPr>
          </w:p>
        </w:tc>
        <w:tc>
          <w:tcPr>
            <w:tcW w:w="6186" w:type="dxa"/>
            <w:shd w:val="clear" w:color="auto" w:fill="auto"/>
          </w:tcPr>
          <w:p w:rsidR="00136455" w:rsidRPr="00D916C0" w:rsidRDefault="00136455" w:rsidP="00D916C0">
            <w:pPr>
              <w:ind w:right="-222"/>
              <w:jc w:val="both"/>
              <w:rPr>
                <w:rFonts w:ascii="Arial" w:eastAsia="Times New Roman" w:hAnsi="Arial" w:cs="Arial"/>
              </w:rPr>
            </w:pPr>
          </w:p>
        </w:tc>
      </w:tr>
      <w:tr w:rsidR="00136455" w:rsidRPr="00D916C0" w:rsidTr="00D916C0">
        <w:tc>
          <w:tcPr>
            <w:tcW w:w="2988" w:type="dxa"/>
            <w:shd w:val="clear" w:color="auto" w:fill="E6E6E6"/>
          </w:tcPr>
          <w:p w:rsidR="00136455" w:rsidRPr="00D916C0" w:rsidRDefault="00136455" w:rsidP="00D916C0">
            <w:pPr>
              <w:ind w:right="-222"/>
              <w:jc w:val="both"/>
              <w:rPr>
                <w:rFonts w:ascii="Arial" w:eastAsia="Times New Roman" w:hAnsi="Arial" w:cs="Arial"/>
                <w:b/>
              </w:rPr>
            </w:pPr>
            <w:r w:rsidRPr="00D916C0">
              <w:rPr>
                <w:rFonts w:ascii="Arial" w:eastAsia="Times New Roman" w:hAnsi="Arial" w:cs="Arial"/>
                <w:b/>
              </w:rPr>
              <w:t>Contact Number</w:t>
            </w:r>
            <w:r w:rsidR="00AF6E78">
              <w:rPr>
                <w:rFonts w:ascii="Arial" w:eastAsia="Times New Roman" w:hAnsi="Arial" w:cs="Arial"/>
                <w:b/>
              </w:rPr>
              <w:t xml:space="preserve"> </w:t>
            </w:r>
            <w:r w:rsidRPr="00D916C0">
              <w:rPr>
                <w:rFonts w:ascii="Arial" w:eastAsia="Times New Roman" w:hAnsi="Arial" w:cs="Arial"/>
                <w:b/>
              </w:rPr>
              <w:t>*</w:t>
            </w:r>
          </w:p>
          <w:p w:rsidR="00136455" w:rsidRPr="00D916C0" w:rsidRDefault="00136455" w:rsidP="00D916C0">
            <w:pPr>
              <w:ind w:right="-222"/>
              <w:jc w:val="both"/>
              <w:rPr>
                <w:rFonts w:ascii="Arial" w:eastAsia="Times New Roman" w:hAnsi="Arial" w:cs="Arial"/>
                <w:b/>
              </w:rPr>
            </w:pPr>
          </w:p>
          <w:p w:rsidR="00136455" w:rsidRPr="00D916C0" w:rsidRDefault="00136455" w:rsidP="00D916C0">
            <w:pPr>
              <w:ind w:right="-222"/>
              <w:jc w:val="both"/>
              <w:rPr>
                <w:rFonts w:ascii="Arial" w:eastAsia="Times New Roman" w:hAnsi="Arial" w:cs="Arial"/>
                <w:b/>
              </w:rPr>
            </w:pPr>
          </w:p>
        </w:tc>
        <w:tc>
          <w:tcPr>
            <w:tcW w:w="6186" w:type="dxa"/>
            <w:shd w:val="clear" w:color="auto" w:fill="auto"/>
          </w:tcPr>
          <w:p w:rsidR="00136455" w:rsidRPr="00D916C0" w:rsidRDefault="00136455" w:rsidP="00D916C0">
            <w:pPr>
              <w:ind w:right="-222"/>
              <w:jc w:val="both"/>
              <w:rPr>
                <w:rFonts w:ascii="Arial" w:eastAsia="Times New Roman" w:hAnsi="Arial" w:cs="Arial"/>
              </w:rPr>
            </w:pPr>
            <w:r w:rsidRPr="00D916C0">
              <w:rPr>
                <w:rFonts w:ascii="Arial" w:eastAsia="Times New Roman" w:hAnsi="Arial" w:cs="Arial"/>
              </w:rPr>
              <w:tab/>
            </w:r>
            <w:r w:rsidRPr="00D916C0">
              <w:rPr>
                <w:rFonts w:ascii="Arial" w:eastAsia="Times New Roman" w:hAnsi="Arial" w:cs="Arial"/>
              </w:rPr>
              <w:tab/>
            </w:r>
            <w:r w:rsidRPr="00D916C0">
              <w:rPr>
                <w:rFonts w:ascii="Arial" w:eastAsia="Times New Roman" w:hAnsi="Arial" w:cs="Arial"/>
              </w:rPr>
              <w:tab/>
            </w:r>
            <w:r w:rsidRPr="00D916C0">
              <w:rPr>
                <w:rFonts w:ascii="Arial" w:eastAsia="Times New Roman" w:hAnsi="Arial" w:cs="Arial"/>
              </w:rPr>
              <w:tab/>
            </w:r>
            <w:r w:rsidRPr="00D916C0">
              <w:rPr>
                <w:rFonts w:ascii="Arial" w:eastAsia="Times New Roman" w:hAnsi="Arial" w:cs="Arial"/>
              </w:rPr>
              <w:tab/>
            </w:r>
            <w:r w:rsidRPr="00D916C0">
              <w:rPr>
                <w:rFonts w:ascii="Arial" w:eastAsia="Times New Roman" w:hAnsi="Arial" w:cs="Arial"/>
              </w:rPr>
              <w:tab/>
              <w:t>Tick preferred</w:t>
            </w:r>
          </w:p>
          <w:p w:rsidR="00136455" w:rsidRPr="00D916C0" w:rsidRDefault="00136455" w:rsidP="00D916C0">
            <w:pPr>
              <w:ind w:right="-222"/>
              <w:jc w:val="both"/>
              <w:rPr>
                <w:rFonts w:ascii="Arial" w:eastAsia="Times New Roman" w:hAnsi="Arial" w:cs="Arial"/>
              </w:rPr>
            </w:pPr>
            <w:r w:rsidRPr="00D916C0">
              <w:rPr>
                <w:rFonts w:ascii="Arial" w:eastAsia="Times New Roman" w:hAnsi="Arial" w:cs="Arial"/>
              </w:rPr>
              <w:t>Home:</w:t>
            </w:r>
            <w:r w:rsidRPr="00D916C0">
              <w:rPr>
                <w:rFonts w:ascii="Arial" w:eastAsia="Times New Roman" w:hAnsi="Arial" w:cs="Arial"/>
              </w:rPr>
              <w:tab/>
            </w:r>
            <w:r w:rsidRPr="00D916C0">
              <w:rPr>
                <w:rFonts w:ascii="Arial" w:eastAsia="Times New Roman" w:hAnsi="Arial" w:cs="Arial"/>
              </w:rPr>
              <w:tab/>
            </w:r>
            <w:r w:rsidRPr="00D916C0">
              <w:rPr>
                <w:rFonts w:ascii="Arial" w:eastAsia="Times New Roman" w:hAnsi="Arial" w:cs="Arial"/>
              </w:rPr>
              <w:tab/>
            </w:r>
            <w:r w:rsidRPr="00D916C0">
              <w:rPr>
                <w:rFonts w:ascii="Arial" w:eastAsia="Times New Roman" w:hAnsi="Arial" w:cs="Arial"/>
              </w:rPr>
              <w:tab/>
            </w:r>
            <w:r w:rsidRPr="00D916C0">
              <w:rPr>
                <w:rFonts w:ascii="Arial" w:eastAsia="Times New Roman" w:hAnsi="Arial" w:cs="Arial"/>
              </w:rPr>
              <w:tab/>
            </w:r>
            <w:r w:rsidRPr="00D916C0">
              <w:rPr>
                <w:rFonts w:ascii="Arial" w:eastAsia="Times New Roman" w:hAnsi="Arial" w:cs="Arial"/>
              </w:rPr>
              <w:tab/>
            </w:r>
            <w:bookmarkStart w:id="0" w:name="Check1"/>
            <w:r w:rsidRPr="00D916C0">
              <w:rPr>
                <w:rFonts w:ascii="Arial" w:eastAsia="Times New Roman" w:hAnsi="Arial" w:cs="Arial"/>
              </w:rPr>
              <w:fldChar w:fldCharType="begin">
                <w:ffData>
                  <w:name w:val="Check1"/>
                  <w:enabled/>
                  <w:calcOnExit w:val="0"/>
                  <w:checkBox>
                    <w:sizeAuto/>
                    <w:default w:val="0"/>
                  </w:checkBox>
                </w:ffData>
              </w:fldChar>
            </w:r>
            <w:r w:rsidRPr="00D916C0">
              <w:rPr>
                <w:rFonts w:ascii="Arial" w:eastAsia="Times New Roman" w:hAnsi="Arial" w:cs="Arial"/>
              </w:rPr>
              <w:instrText xml:space="preserve"> FORMCHECKBOX </w:instrText>
            </w:r>
            <w:r w:rsidR="00AF6E78">
              <w:rPr>
                <w:rFonts w:ascii="Arial" w:eastAsia="Times New Roman" w:hAnsi="Arial" w:cs="Arial"/>
              </w:rPr>
            </w:r>
            <w:r w:rsidR="00AF6E78">
              <w:rPr>
                <w:rFonts w:ascii="Arial" w:eastAsia="Times New Roman" w:hAnsi="Arial" w:cs="Arial"/>
              </w:rPr>
              <w:fldChar w:fldCharType="separate"/>
            </w:r>
            <w:r w:rsidRPr="00D916C0">
              <w:rPr>
                <w:rFonts w:ascii="Arial" w:eastAsia="Times New Roman" w:hAnsi="Arial" w:cs="Arial"/>
              </w:rPr>
              <w:fldChar w:fldCharType="end"/>
            </w:r>
            <w:bookmarkEnd w:id="0"/>
          </w:p>
          <w:p w:rsidR="00136455" w:rsidRPr="00D916C0" w:rsidRDefault="00136455" w:rsidP="00D916C0">
            <w:pPr>
              <w:ind w:right="-222"/>
              <w:jc w:val="both"/>
              <w:rPr>
                <w:rFonts w:ascii="Arial" w:eastAsia="Times New Roman" w:hAnsi="Arial" w:cs="Arial"/>
              </w:rPr>
            </w:pPr>
            <w:r w:rsidRPr="00D916C0">
              <w:rPr>
                <w:rFonts w:ascii="Arial" w:eastAsia="Times New Roman" w:hAnsi="Arial" w:cs="Arial"/>
              </w:rPr>
              <w:t>Work:</w:t>
            </w:r>
            <w:r w:rsidRPr="00D916C0">
              <w:rPr>
                <w:rFonts w:ascii="Arial" w:eastAsia="Times New Roman" w:hAnsi="Arial" w:cs="Arial"/>
              </w:rPr>
              <w:tab/>
            </w:r>
            <w:r w:rsidRPr="00D916C0">
              <w:rPr>
                <w:rFonts w:ascii="Arial" w:eastAsia="Times New Roman" w:hAnsi="Arial" w:cs="Arial"/>
              </w:rPr>
              <w:tab/>
            </w:r>
            <w:r w:rsidRPr="00D916C0">
              <w:rPr>
                <w:rFonts w:ascii="Arial" w:eastAsia="Times New Roman" w:hAnsi="Arial" w:cs="Arial"/>
              </w:rPr>
              <w:tab/>
            </w:r>
            <w:r w:rsidRPr="00D916C0">
              <w:rPr>
                <w:rFonts w:ascii="Arial" w:eastAsia="Times New Roman" w:hAnsi="Arial" w:cs="Arial"/>
              </w:rPr>
              <w:tab/>
            </w:r>
            <w:r w:rsidRPr="00D916C0">
              <w:rPr>
                <w:rFonts w:ascii="Arial" w:eastAsia="Times New Roman" w:hAnsi="Arial" w:cs="Arial"/>
              </w:rPr>
              <w:tab/>
            </w:r>
            <w:r w:rsidRPr="00D916C0">
              <w:rPr>
                <w:rFonts w:ascii="Arial" w:eastAsia="Times New Roman" w:hAnsi="Arial" w:cs="Arial"/>
              </w:rPr>
              <w:tab/>
            </w:r>
            <w:bookmarkStart w:id="1" w:name="Check2"/>
            <w:r w:rsidRPr="00D916C0">
              <w:rPr>
                <w:rFonts w:ascii="Arial" w:eastAsia="Times New Roman" w:hAnsi="Arial" w:cs="Arial"/>
              </w:rPr>
              <w:fldChar w:fldCharType="begin">
                <w:ffData>
                  <w:name w:val="Check2"/>
                  <w:enabled/>
                  <w:calcOnExit w:val="0"/>
                  <w:checkBox>
                    <w:sizeAuto/>
                    <w:default w:val="0"/>
                  </w:checkBox>
                </w:ffData>
              </w:fldChar>
            </w:r>
            <w:r w:rsidRPr="00D916C0">
              <w:rPr>
                <w:rFonts w:ascii="Arial" w:eastAsia="Times New Roman" w:hAnsi="Arial" w:cs="Arial"/>
              </w:rPr>
              <w:instrText xml:space="preserve"> FORMCHECKBOX </w:instrText>
            </w:r>
            <w:r w:rsidR="00AF6E78">
              <w:rPr>
                <w:rFonts w:ascii="Arial" w:eastAsia="Times New Roman" w:hAnsi="Arial" w:cs="Arial"/>
              </w:rPr>
            </w:r>
            <w:r w:rsidR="00AF6E78">
              <w:rPr>
                <w:rFonts w:ascii="Arial" w:eastAsia="Times New Roman" w:hAnsi="Arial" w:cs="Arial"/>
              </w:rPr>
              <w:fldChar w:fldCharType="separate"/>
            </w:r>
            <w:r w:rsidRPr="00D916C0">
              <w:rPr>
                <w:rFonts w:ascii="Arial" w:eastAsia="Times New Roman" w:hAnsi="Arial" w:cs="Arial"/>
              </w:rPr>
              <w:fldChar w:fldCharType="end"/>
            </w:r>
            <w:bookmarkEnd w:id="1"/>
          </w:p>
          <w:p w:rsidR="00136455" w:rsidRPr="00D916C0" w:rsidRDefault="00136455" w:rsidP="00D916C0">
            <w:pPr>
              <w:ind w:right="-222"/>
              <w:jc w:val="both"/>
              <w:rPr>
                <w:rFonts w:ascii="Arial" w:eastAsia="Times New Roman" w:hAnsi="Arial" w:cs="Arial"/>
              </w:rPr>
            </w:pPr>
            <w:smartTag w:uri="urn:schemas-microsoft-com:office:smarttags" w:element="place">
              <w:smartTag w:uri="urn:schemas-microsoft-com:office:smarttags" w:element="City">
                <w:r w:rsidRPr="00D916C0">
                  <w:rPr>
                    <w:rFonts w:ascii="Arial" w:eastAsia="Times New Roman" w:hAnsi="Arial" w:cs="Arial"/>
                  </w:rPr>
                  <w:t>Mobile</w:t>
                </w:r>
              </w:smartTag>
            </w:smartTag>
            <w:r w:rsidRPr="00D916C0">
              <w:rPr>
                <w:rFonts w:ascii="Arial" w:eastAsia="Times New Roman" w:hAnsi="Arial" w:cs="Arial"/>
              </w:rPr>
              <w:t>:</w:t>
            </w:r>
            <w:r w:rsidRPr="00D916C0">
              <w:rPr>
                <w:rFonts w:ascii="Arial" w:eastAsia="Times New Roman" w:hAnsi="Arial" w:cs="Arial"/>
              </w:rPr>
              <w:tab/>
            </w:r>
            <w:r w:rsidRPr="00D916C0">
              <w:rPr>
                <w:rFonts w:ascii="Arial" w:eastAsia="Times New Roman" w:hAnsi="Arial" w:cs="Arial"/>
              </w:rPr>
              <w:tab/>
            </w:r>
            <w:r w:rsidRPr="00D916C0">
              <w:rPr>
                <w:rFonts w:ascii="Arial" w:eastAsia="Times New Roman" w:hAnsi="Arial" w:cs="Arial"/>
              </w:rPr>
              <w:tab/>
            </w:r>
            <w:r w:rsidRPr="00D916C0">
              <w:rPr>
                <w:rFonts w:ascii="Arial" w:eastAsia="Times New Roman" w:hAnsi="Arial" w:cs="Arial"/>
              </w:rPr>
              <w:tab/>
            </w:r>
            <w:r w:rsidRPr="00D916C0">
              <w:rPr>
                <w:rFonts w:ascii="Arial" w:eastAsia="Times New Roman" w:hAnsi="Arial" w:cs="Arial"/>
              </w:rPr>
              <w:tab/>
            </w:r>
            <w:bookmarkStart w:id="2" w:name="Check3"/>
            <w:r w:rsidRPr="00D916C0">
              <w:rPr>
                <w:rFonts w:ascii="Arial" w:eastAsia="Times New Roman" w:hAnsi="Arial" w:cs="Arial"/>
              </w:rPr>
              <w:fldChar w:fldCharType="begin">
                <w:ffData>
                  <w:name w:val="Check3"/>
                  <w:enabled/>
                  <w:calcOnExit w:val="0"/>
                  <w:checkBox>
                    <w:sizeAuto/>
                    <w:default w:val="0"/>
                  </w:checkBox>
                </w:ffData>
              </w:fldChar>
            </w:r>
            <w:r w:rsidRPr="00D916C0">
              <w:rPr>
                <w:rFonts w:ascii="Arial" w:eastAsia="Times New Roman" w:hAnsi="Arial" w:cs="Arial"/>
              </w:rPr>
              <w:instrText xml:space="preserve"> FORMCHECKBOX </w:instrText>
            </w:r>
            <w:r w:rsidR="00AF6E78">
              <w:rPr>
                <w:rFonts w:ascii="Arial" w:eastAsia="Times New Roman" w:hAnsi="Arial" w:cs="Arial"/>
              </w:rPr>
            </w:r>
            <w:r w:rsidR="00AF6E78">
              <w:rPr>
                <w:rFonts w:ascii="Arial" w:eastAsia="Times New Roman" w:hAnsi="Arial" w:cs="Arial"/>
              </w:rPr>
              <w:fldChar w:fldCharType="separate"/>
            </w:r>
            <w:r w:rsidRPr="00D916C0">
              <w:rPr>
                <w:rFonts w:ascii="Arial" w:eastAsia="Times New Roman" w:hAnsi="Arial" w:cs="Arial"/>
              </w:rPr>
              <w:fldChar w:fldCharType="end"/>
            </w:r>
            <w:bookmarkEnd w:id="2"/>
          </w:p>
        </w:tc>
      </w:tr>
      <w:tr w:rsidR="00136455" w:rsidRPr="00D916C0" w:rsidTr="00D916C0">
        <w:tc>
          <w:tcPr>
            <w:tcW w:w="2988" w:type="dxa"/>
            <w:shd w:val="clear" w:color="auto" w:fill="E6E6E6"/>
          </w:tcPr>
          <w:p w:rsidR="00136455" w:rsidRPr="00D916C0" w:rsidRDefault="00136455" w:rsidP="00D916C0">
            <w:pPr>
              <w:ind w:right="-222"/>
              <w:jc w:val="both"/>
              <w:rPr>
                <w:rFonts w:ascii="Arial" w:eastAsia="Times New Roman" w:hAnsi="Arial" w:cs="Arial"/>
                <w:b/>
              </w:rPr>
            </w:pPr>
            <w:r w:rsidRPr="00D916C0">
              <w:rPr>
                <w:rFonts w:ascii="Arial" w:eastAsia="Times New Roman" w:hAnsi="Arial" w:cs="Arial"/>
                <w:b/>
              </w:rPr>
              <w:t>Address</w:t>
            </w:r>
          </w:p>
          <w:p w:rsidR="00136455" w:rsidRPr="00D916C0" w:rsidRDefault="00136455" w:rsidP="00D916C0">
            <w:pPr>
              <w:ind w:right="-222"/>
              <w:jc w:val="both"/>
              <w:rPr>
                <w:rFonts w:ascii="Arial" w:eastAsia="Times New Roman" w:hAnsi="Arial" w:cs="Arial"/>
                <w:b/>
              </w:rPr>
            </w:pPr>
          </w:p>
        </w:tc>
        <w:tc>
          <w:tcPr>
            <w:tcW w:w="6186" w:type="dxa"/>
            <w:shd w:val="clear" w:color="auto" w:fill="auto"/>
          </w:tcPr>
          <w:p w:rsidR="00136455" w:rsidRPr="00D916C0" w:rsidRDefault="00136455" w:rsidP="00D916C0">
            <w:pPr>
              <w:ind w:right="-222"/>
              <w:jc w:val="both"/>
              <w:rPr>
                <w:rFonts w:ascii="Arial" w:eastAsia="Times New Roman" w:hAnsi="Arial" w:cs="Arial"/>
              </w:rPr>
            </w:pPr>
          </w:p>
          <w:p w:rsidR="00136455" w:rsidRPr="00D916C0" w:rsidRDefault="00136455" w:rsidP="00D916C0">
            <w:pPr>
              <w:ind w:right="-222"/>
              <w:jc w:val="both"/>
              <w:rPr>
                <w:rFonts w:ascii="Arial" w:eastAsia="Times New Roman" w:hAnsi="Arial" w:cs="Arial"/>
              </w:rPr>
            </w:pPr>
          </w:p>
          <w:p w:rsidR="00136455" w:rsidRPr="00D916C0" w:rsidRDefault="00136455" w:rsidP="00D916C0">
            <w:pPr>
              <w:ind w:right="-222"/>
              <w:jc w:val="both"/>
              <w:rPr>
                <w:rFonts w:ascii="Arial" w:eastAsia="Times New Roman" w:hAnsi="Arial" w:cs="Arial"/>
              </w:rPr>
            </w:pPr>
          </w:p>
          <w:p w:rsidR="00136455" w:rsidRPr="00D916C0" w:rsidRDefault="00136455" w:rsidP="00D916C0">
            <w:pPr>
              <w:ind w:right="-222"/>
              <w:jc w:val="both"/>
              <w:rPr>
                <w:rFonts w:ascii="Arial" w:eastAsia="Times New Roman" w:hAnsi="Arial" w:cs="Arial"/>
              </w:rPr>
            </w:pPr>
          </w:p>
        </w:tc>
      </w:tr>
      <w:tr w:rsidR="00136455" w:rsidRPr="00D916C0" w:rsidTr="00D916C0">
        <w:tc>
          <w:tcPr>
            <w:tcW w:w="2988" w:type="dxa"/>
            <w:shd w:val="clear" w:color="auto" w:fill="E6E6E6"/>
          </w:tcPr>
          <w:p w:rsidR="00136455" w:rsidRPr="00D916C0" w:rsidRDefault="00136455" w:rsidP="00D916C0">
            <w:pPr>
              <w:ind w:right="-222"/>
              <w:jc w:val="both"/>
              <w:rPr>
                <w:rFonts w:ascii="Arial" w:eastAsia="Times New Roman" w:hAnsi="Arial" w:cs="Arial"/>
                <w:b/>
              </w:rPr>
            </w:pPr>
            <w:r w:rsidRPr="00D916C0">
              <w:rPr>
                <w:rFonts w:ascii="Arial" w:eastAsia="Times New Roman" w:hAnsi="Arial" w:cs="Arial"/>
                <w:b/>
              </w:rPr>
              <w:t>Email Address</w:t>
            </w:r>
          </w:p>
          <w:p w:rsidR="00136455" w:rsidRPr="00D916C0" w:rsidRDefault="00136455" w:rsidP="00D916C0">
            <w:pPr>
              <w:ind w:right="-222"/>
              <w:jc w:val="both"/>
              <w:rPr>
                <w:rFonts w:ascii="Arial" w:eastAsia="Times New Roman" w:hAnsi="Arial" w:cs="Arial"/>
                <w:b/>
              </w:rPr>
            </w:pPr>
          </w:p>
        </w:tc>
        <w:tc>
          <w:tcPr>
            <w:tcW w:w="6186" w:type="dxa"/>
            <w:shd w:val="clear" w:color="auto" w:fill="auto"/>
          </w:tcPr>
          <w:p w:rsidR="00136455" w:rsidRPr="00D916C0" w:rsidRDefault="00136455" w:rsidP="00D916C0">
            <w:pPr>
              <w:ind w:right="-222"/>
              <w:jc w:val="both"/>
              <w:rPr>
                <w:rFonts w:ascii="Arial" w:eastAsia="Times New Roman" w:hAnsi="Arial" w:cs="Arial"/>
              </w:rPr>
            </w:pPr>
          </w:p>
          <w:p w:rsidR="00136455" w:rsidRPr="00D916C0" w:rsidRDefault="00136455" w:rsidP="00D916C0">
            <w:pPr>
              <w:ind w:right="-222"/>
              <w:jc w:val="both"/>
              <w:rPr>
                <w:rFonts w:ascii="Arial" w:eastAsia="Times New Roman" w:hAnsi="Arial" w:cs="Arial"/>
              </w:rPr>
            </w:pPr>
          </w:p>
          <w:p w:rsidR="00136455" w:rsidRPr="00D916C0" w:rsidRDefault="00136455" w:rsidP="00D916C0">
            <w:pPr>
              <w:ind w:right="-222"/>
              <w:jc w:val="both"/>
              <w:rPr>
                <w:rFonts w:ascii="Arial" w:eastAsia="Times New Roman" w:hAnsi="Arial" w:cs="Arial"/>
              </w:rPr>
            </w:pPr>
          </w:p>
        </w:tc>
      </w:tr>
    </w:tbl>
    <w:p w:rsidR="00136455" w:rsidRDefault="00136455" w:rsidP="00136455">
      <w:pPr>
        <w:ind w:right="-222"/>
        <w:jc w:val="both"/>
        <w:rPr>
          <w:rFonts w:ascii="Arial" w:hAnsi="Arial" w:cs="Arial"/>
        </w:rPr>
      </w:pPr>
      <w:r>
        <w:rPr>
          <w:rFonts w:ascii="Arial" w:hAnsi="Arial" w:cs="Arial"/>
          <w:b/>
        </w:rPr>
        <w:t>*</w:t>
      </w:r>
      <w:r>
        <w:rPr>
          <w:rFonts w:ascii="Arial" w:hAnsi="Arial" w:cs="Arial"/>
          <w:b/>
          <w:sz w:val="20"/>
          <w:szCs w:val="20"/>
        </w:rPr>
        <w:t>A phone contact number must be provided</w:t>
      </w:r>
    </w:p>
    <w:p w:rsidR="00136455" w:rsidRDefault="00136455" w:rsidP="00136455">
      <w:pPr>
        <w:ind w:right="-222"/>
        <w:jc w:val="center"/>
        <w:rPr>
          <w:rFonts w:ascii="Arial" w:hAnsi="Arial" w:cs="Arial"/>
          <w:b/>
        </w:rPr>
      </w:pPr>
    </w:p>
    <w:p w:rsidR="00136455" w:rsidRDefault="00136455" w:rsidP="00136455">
      <w:pPr>
        <w:ind w:right="-222"/>
        <w:jc w:val="center"/>
        <w:rPr>
          <w:rFonts w:ascii="Arial" w:hAnsi="Arial" w:cs="Arial"/>
        </w:rPr>
      </w:pPr>
      <w:r w:rsidRPr="00091654">
        <w:rPr>
          <w:rFonts w:ascii="Arial" w:hAnsi="Arial" w:cs="Arial"/>
          <w:b/>
        </w:rPr>
        <w:t>CHECKLIST</w:t>
      </w:r>
    </w:p>
    <w:p w:rsidR="00136455" w:rsidRDefault="00136455" w:rsidP="00136455">
      <w:pPr>
        <w:ind w:right="-222"/>
        <w:jc w:val="center"/>
        <w:rPr>
          <w:rFonts w:ascii="Arial" w:hAnsi="Arial" w:cs="Arial"/>
        </w:rPr>
      </w:pPr>
      <w:r>
        <w:rPr>
          <w:rFonts w:ascii="Arial" w:hAnsi="Arial" w:cs="Arial"/>
          <w:b/>
        </w:rPr>
        <w:t>(Please tick each box when completed)</w:t>
      </w:r>
    </w:p>
    <w:p w:rsidR="00136455" w:rsidRDefault="00136455" w:rsidP="00136455">
      <w:pPr>
        <w:ind w:right="-222"/>
        <w:rPr>
          <w:rFonts w:ascii="Arial" w:hAnsi="Arial" w:cs="Arial"/>
        </w:rPr>
      </w:pPr>
    </w:p>
    <w:bookmarkStart w:id="3" w:name="Check4"/>
    <w:p w:rsidR="00136455" w:rsidRDefault="00136455" w:rsidP="007945ED">
      <w:pPr>
        <w:numPr>
          <w:ilvl w:val="0"/>
          <w:numId w:val="10"/>
        </w:numPr>
        <w:tabs>
          <w:tab w:val="clear" w:pos="720"/>
          <w:tab w:val="num" w:pos="360"/>
        </w:tabs>
        <w:ind w:left="360" w:right="-222"/>
        <w:rPr>
          <w:rFonts w:ascii="Arial" w:hAnsi="Arial" w:cs="Arial"/>
        </w:rPr>
      </w:pP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AF6E78">
        <w:rPr>
          <w:rFonts w:ascii="Arial" w:hAnsi="Arial" w:cs="Arial"/>
        </w:rPr>
      </w:r>
      <w:r w:rsidR="00AF6E78">
        <w:rPr>
          <w:rFonts w:ascii="Arial" w:hAnsi="Arial" w:cs="Arial"/>
        </w:rPr>
        <w:fldChar w:fldCharType="separate"/>
      </w:r>
      <w:r>
        <w:rPr>
          <w:rFonts w:ascii="Arial" w:hAnsi="Arial" w:cs="Arial"/>
        </w:rPr>
        <w:fldChar w:fldCharType="end"/>
      </w:r>
      <w:bookmarkEnd w:id="3"/>
      <w:r>
        <w:rPr>
          <w:rFonts w:ascii="Arial" w:hAnsi="Arial" w:cs="Arial"/>
        </w:rPr>
        <w:tab/>
        <w:t>Application cover sheet completed.</w:t>
      </w:r>
      <w:r>
        <w:rPr>
          <w:rFonts w:ascii="Arial" w:hAnsi="Arial" w:cs="Arial"/>
        </w:rPr>
        <w:tab/>
      </w:r>
    </w:p>
    <w:p w:rsidR="00136455" w:rsidRDefault="00136455" w:rsidP="00136455">
      <w:pPr>
        <w:ind w:right="-222"/>
        <w:rPr>
          <w:rFonts w:ascii="Arial" w:hAnsi="Arial" w:cs="Arial"/>
        </w:rPr>
      </w:pPr>
    </w:p>
    <w:bookmarkStart w:id="4" w:name="Check5"/>
    <w:p w:rsidR="00136455" w:rsidRDefault="00136455" w:rsidP="007945ED">
      <w:pPr>
        <w:numPr>
          <w:ilvl w:val="0"/>
          <w:numId w:val="10"/>
        </w:numPr>
        <w:tabs>
          <w:tab w:val="clear" w:pos="720"/>
          <w:tab w:val="num" w:pos="360"/>
        </w:tabs>
        <w:ind w:left="360" w:right="-222"/>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AF6E78">
        <w:rPr>
          <w:rFonts w:ascii="Arial" w:hAnsi="Arial" w:cs="Arial"/>
        </w:rPr>
      </w:r>
      <w:r w:rsidR="00AF6E78">
        <w:rPr>
          <w:rFonts w:ascii="Arial" w:hAnsi="Arial" w:cs="Arial"/>
        </w:rPr>
        <w:fldChar w:fldCharType="separate"/>
      </w:r>
      <w:r>
        <w:rPr>
          <w:rFonts w:ascii="Arial" w:hAnsi="Arial" w:cs="Arial"/>
        </w:rPr>
        <w:fldChar w:fldCharType="end"/>
      </w:r>
      <w:bookmarkEnd w:id="4"/>
      <w:r>
        <w:rPr>
          <w:rFonts w:ascii="Arial" w:hAnsi="Arial" w:cs="Arial"/>
        </w:rPr>
        <w:tab/>
        <w:t>Current resume attached (no more than 2 pages).</w:t>
      </w:r>
    </w:p>
    <w:p w:rsidR="00136455" w:rsidRDefault="00136455" w:rsidP="00136455">
      <w:pPr>
        <w:ind w:right="-222"/>
        <w:rPr>
          <w:rFonts w:ascii="Arial" w:hAnsi="Arial" w:cs="Arial"/>
        </w:rPr>
      </w:pPr>
    </w:p>
    <w:bookmarkStart w:id="5" w:name="Check6"/>
    <w:p w:rsidR="00C27686" w:rsidRDefault="00136455" w:rsidP="00C27686">
      <w:pPr>
        <w:numPr>
          <w:ilvl w:val="0"/>
          <w:numId w:val="10"/>
        </w:numPr>
        <w:tabs>
          <w:tab w:val="clear" w:pos="720"/>
        </w:tabs>
        <w:ind w:left="360" w:right="-222"/>
        <w:rPr>
          <w:rFonts w:ascii="Arial" w:hAnsi="Arial" w:cs="Arial"/>
        </w:rPr>
      </w:pPr>
      <w:r w:rsidRPr="00C27686">
        <w:rPr>
          <w:rFonts w:ascii="Arial" w:hAnsi="Arial" w:cs="Arial"/>
        </w:rPr>
        <w:fldChar w:fldCharType="begin">
          <w:ffData>
            <w:name w:val="Check6"/>
            <w:enabled/>
            <w:calcOnExit w:val="0"/>
            <w:checkBox>
              <w:sizeAuto/>
              <w:default w:val="0"/>
            </w:checkBox>
          </w:ffData>
        </w:fldChar>
      </w:r>
      <w:r w:rsidRPr="00C27686">
        <w:rPr>
          <w:rFonts w:ascii="Arial" w:hAnsi="Arial" w:cs="Arial"/>
        </w:rPr>
        <w:instrText xml:space="preserve"> FORMCHECKBOX </w:instrText>
      </w:r>
      <w:r w:rsidR="00AF6E78">
        <w:rPr>
          <w:rFonts w:ascii="Arial" w:hAnsi="Arial" w:cs="Arial"/>
        </w:rPr>
      </w:r>
      <w:r w:rsidR="00AF6E78">
        <w:rPr>
          <w:rFonts w:ascii="Arial" w:hAnsi="Arial" w:cs="Arial"/>
        </w:rPr>
        <w:fldChar w:fldCharType="separate"/>
      </w:r>
      <w:r w:rsidRPr="00C27686">
        <w:rPr>
          <w:rFonts w:ascii="Arial" w:hAnsi="Arial" w:cs="Arial"/>
        </w:rPr>
        <w:fldChar w:fldCharType="end"/>
      </w:r>
      <w:bookmarkEnd w:id="5"/>
      <w:r w:rsidRPr="00C27686">
        <w:rPr>
          <w:rFonts w:ascii="Arial" w:hAnsi="Arial" w:cs="Arial"/>
        </w:rPr>
        <w:tab/>
        <w:t xml:space="preserve">Statement of experience addressing </w:t>
      </w:r>
      <w:r w:rsidR="00C27686" w:rsidRPr="00C27686">
        <w:rPr>
          <w:rFonts w:ascii="Arial" w:hAnsi="Arial" w:cs="Arial"/>
        </w:rPr>
        <w:t xml:space="preserve">each </w:t>
      </w:r>
      <w:r w:rsidR="00C27686">
        <w:rPr>
          <w:rFonts w:ascii="Arial" w:hAnsi="Arial" w:cs="Arial"/>
        </w:rPr>
        <w:t xml:space="preserve">of the </w:t>
      </w:r>
      <w:r w:rsidRPr="00C27686">
        <w:rPr>
          <w:rFonts w:ascii="Arial" w:hAnsi="Arial" w:cs="Arial"/>
        </w:rPr>
        <w:t xml:space="preserve">selection criteria (no more than </w:t>
      </w:r>
    </w:p>
    <w:p w:rsidR="00136455" w:rsidRPr="00C27686" w:rsidRDefault="00136455" w:rsidP="00C27686">
      <w:pPr>
        <w:ind w:right="-222" w:firstLine="709"/>
        <w:rPr>
          <w:rFonts w:ascii="Arial" w:hAnsi="Arial" w:cs="Arial"/>
        </w:rPr>
      </w:pPr>
      <w:proofErr w:type="gramStart"/>
      <w:r w:rsidRPr="00C27686">
        <w:rPr>
          <w:rFonts w:ascii="Arial" w:hAnsi="Arial" w:cs="Arial"/>
        </w:rPr>
        <w:t>half</w:t>
      </w:r>
      <w:proofErr w:type="gramEnd"/>
      <w:r w:rsidRPr="00C27686">
        <w:rPr>
          <w:rFonts w:ascii="Arial" w:hAnsi="Arial" w:cs="Arial"/>
        </w:rPr>
        <w:t xml:space="preserve"> a page per selection criteria).</w:t>
      </w:r>
      <w:r w:rsidR="00AF6E78">
        <w:rPr>
          <w:rFonts w:ascii="Arial" w:hAnsi="Arial" w:cs="Arial"/>
        </w:rPr>
        <w:t xml:space="preserve"> Sub –headings used to define criteria.</w:t>
      </w:r>
    </w:p>
    <w:p w:rsidR="00136455" w:rsidRDefault="00136455" w:rsidP="00136455">
      <w:pPr>
        <w:ind w:right="-222"/>
        <w:rPr>
          <w:rFonts w:ascii="Arial" w:hAnsi="Arial" w:cs="Arial"/>
        </w:rPr>
      </w:pPr>
    </w:p>
    <w:bookmarkStart w:id="6" w:name="Check7"/>
    <w:p w:rsidR="00136455" w:rsidRDefault="00136455" w:rsidP="007945ED">
      <w:pPr>
        <w:numPr>
          <w:ilvl w:val="0"/>
          <w:numId w:val="10"/>
        </w:numPr>
        <w:tabs>
          <w:tab w:val="clear" w:pos="720"/>
          <w:tab w:val="num" w:pos="360"/>
        </w:tabs>
        <w:ind w:left="360" w:right="-222"/>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AF6E78">
        <w:rPr>
          <w:rFonts w:ascii="Arial" w:hAnsi="Arial" w:cs="Arial"/>
        </w:rPr>
      </w:r>
      <w:r w:rsidR="00AF6E78">
        <w:rPr>
          <w:rFonts w:ascii="Arial" w:hAnsi="Arial" w:cs="Arial"/>
        </w:rPr>
        <w:fldChar w:fldCharType="separate"/>
      </w:r>
      <w:r>
        <w:rPr>
          <w:rFonts w:ascii="Arial" w:hAnsi="Arial" w:cs="Arial"/>
        </w:rPr>
        <w:fldChar w:fldCharType="end"/>
      </w:r>
      <w:bookmarkEnd w:id="6"/>
      <w:r>
        <w:rPr>
          <w:rFonts w:ascii="Arial" w:hAnsi="Arial" w:cs="Arial"/>
        </w:rPr>
        <w:tab/>
        <w:t xml:space="preserve">Copy of relevant educational qualifications (originals must be available to sight </w:t>
      </w:r>
    </w:p>
    <w:p w:rsidR="00136455" w:rsidRDefault="00136455" w:rsidP="00136455">
      <w:pPr>
        <w:ind w:right="-222" w:firstLine="720"/>
        <w:rPr>
          <w:rFonts w:ascii="Arial" w:hAnsi="Arial" w:cs="Arial"/>
        </w:rPr>
      </w:pPr>
      <w:proofErr w:type="gramStart"/>
      <w:r>
        <w:rPr>
          <w:rFonts w:ascii="Arial" w:hAnsi="Arial" w:cs="Arial"/>
        </w:rPr>
        <w:t>at</w:t>
      </w:r>
      <w:proofErr w:type="gramEnd"/>
      <w:r>
        <w:rPr>
          <w:rFonts w:ascii="Arial" w:hAnsi="Arial" w:cs="Arial"/>
        </w:rPr>
        <w:t xml:space="preserve"> interview if required).</w:t>
      </w:r>
      <w:bookmarkStart w:id="7" w:name="_GoBack"/>
      <w:bookmarkEnd w:id="7"/>
    </w:p>
    <w:p w:rsidR="00136455" w:rsidRDefault="00136455" w:rsidP="00136455">
      <w:pPr>
        <w:ind w:right="-222"/>
        <w:rPr>
          <w:rFonts w:ascii="Arial" w:hAnsi="Arial" w:cs="Arial"/>
        </w:rPr>
      </w:pPr>
    </w:p>
    <w:p w:rsidR="00C27686" w:rsidRDefault="00C27686" w:rsidP="00136455">
      <w:pPr>
        <w:ind w:right="-222"/>
        <w:rPr>
          <w:rFonts w:ascii="Arial" w:hAnsi="Arial" w:cs="Arial"/>
        </w:rPr>
      </w:pPr>
    </w:p>
    <w:p w:rsidR="00136455" w:rsidRDefault="00136455" w:rsidP="00136455">
      <w:pPr>
        <w:ind w:right="-222"/>
        <w:rPr>
          <w:rFonts w:ascii="Arial" w:hAnsi="Arial" w:cs="Arial"/>
        </w:rPr>
      </w:pPr>
      <w:r>
        <w:rPr>
          <w:rFonts w:ascii="Arial" w:hAnsi="Arial" w:cs="Arial"/>
        </w:rPr>
        <w:t>5.</w:t>
      </w:r>
      <w:r>
        <w:rPr>
          <w:rFonts w:ascii="Arial" w:hAnsi="Arial" w:cs="Arial"/>
        </w:rPr>
        <w:tab/>
        <w:t>Signature</w:t>
      </w:r>
      <w:proofErr w:type="gramStart"/>
      <w:r>
        <w:rPr>
          <w:rFonts w:ascii="Arial" w:hAnsi="Arial" w:cs="Arial"/>
        </w:rPr>
        <w:t>:_</w:t>
      </w:r>
      <w:proofErr w:type="gramEnd"/>
      <w:r>
        <w:rPr>
          <w:rFonts w:ascii="Arial" w:hAnsi="Arial" w:cs="Arial"/>
        </w:rPr>
        <w:t>__________________________________Date:_______________</w:t>
      </w:r>
    </w:p>
    <w:p w:rsidR="00136455" w:rsidRDefault="00136455" w:rsidP="00136455">
      <w:pPr>
        <w:ind w:right="-222"/>
        <w:rPr>
          <w:rFonts w:ascii="Arial" w:hAnsi="Arial" w:cs="Arial"/>
          <w:b/>
        </w:rPr>
      </w:pPr>
    </w:p>
    <w:p w:rsidR="00136455" w:rsidRDefault="00136455" w:rsidP="00136455">
      <w:pPr>
        <w:pBdr>
          <w:top w:val="single" w:sz="4" w:space="1" w:color="auto"/>
        </w:pBdr>
        <w:ind w:right="-222"/>
        <w:jc w:val="center"/>
        <w:rPr>
          <w:rFonts w:ascii="Arial" w:hAnsi="Arial" w:cs="Arial"/>
          <w:b/>
        </w:rPr>
      </w:pPr>
    </w:p>
    <w:p w:rsidR="00136455" w:rsidRPr="00731F8D" w:rsidRDefault="002F30BE" w:rsidP="00136455">
      <w:pPr>
        <w:pBdr>
          <w:top w:val="single" w:sz="4" w:space="1" w:color="auto"/>
        </w:pBdr>
        <w:ind w:right="-222"/>
        <w:jc w:val="center"/>
        <w:rPr>
          <w:rFonts w:ascii="Arial" w:hAnsi="Arial" w:cs="Arial"/>
          <w:b/>
        </w:rPr>
      </w:pPr>
      <w:r>
        <w:rPr>
          <w:rFonts w:ascii="Arial" w:hAnsi="Arial" w:cs="Arial"/>
          <w:b/>
        </w:rPr>
        <w:t>AUSTRALIAN HIGH COMMISSION</w:t>
      </w:r>
      <w:r w:rsidR="00136455" w:rsidRPr="00731F8D">
        <w:rPr>
          <w:rFonts w:ascii="Arial" w:hAnsi="Arial" w:cs="Arial"/>
          <w:b/>
        </w:rPr>
        <w:t xml:space="preserve"> USE ONLY</w:t>
      </w:r>
    </w:p>
    <w:p w:rsidR="00136455" w:rsidRDefault="00136455" w:rsidP="00136455">
      <w:pPr>
        <w:ind w:right="-22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186"/>
      </w:tblGrid>
      <w:tr w:rsidR="00136455" w:rsidRPr="00D916C0" w:rsidTr="00D916C0">
        <w:tc>
          <w:tcPr>
            <w:tcW w:w="2988" w:type="dxa"/>
            <w:shd w:val="clear" w:color="auto" w:fill="E6E6E6"/>
          </w:tcPr>
          <w:p w:rsidR="00136455" w:rsidRPr="00D916C0" w:rsidRDefault="00136455" w:rsidP="00D916C0">
            <w:pPr>
              <w:ind w:right="-222"/>
              <w:rPr>
                <w:rFonts w:ascii="Arial" w:eastAsia="Times New Roman" w:hAnsi="Arial" w:cs="Arial"/>
                <w:b/>
              </w:rPr>
            </w:pPr>
            <w:r w:rsidRPr="00D916C0">
              <w:rPr>
                <w:rFonts w:ascii="Arial" w:eastAsia="Times New Roman" w:hAnsi="Arial" w:cs="Arial"/>
                <w:b/>
              </w:rPr>
              <w:t>Time Received</w:t>
            </w:r>
          </w:p>
        </w:tc>
        <w:tc>
          <w:tcPr>
            <w:tcW w:w="6186" w:type="dxa"/>
            <w:shd w:val="clear" w:color="auto" w:fill="auto"/>
          </w:tcPr>
          <w:p w:rsidR="00136455" w:rsidRPr="00D916C0" w:rsidRDefault="00136455" w:rsidP="00D916C0">
            <w:pPr>
              <w:ind w:right="-222"/>
              <w:rPr>
                <w:rFonts w:ascii="Arial" w:eastAsia="Times New Roman" w:hAnsi="Arial" w:cs="Arial"/>
              </w:rPr>
            </w:pPr>
          </w:p>
        </w:tc>
      </w:tr>
      <w:tr w:rsidR="00136455" w:rsidRPr="00D916C0" w:rsidTr="00D916C0">
        <w:tc>
          <w:tcPr>
            <w:tcW w:w="2988" w:type="dxa"/>
            <w:shd w:val="clear" w:color="auto" w:fill="E6E6E6"/>
          </w:tcPr>
          <w:p w:rsidR="00136455" w:rsidRPr="00D916C0" w:rsidRDefault="00136455" w:rsidP="00D916C0">
            <w:pPr>
              <w:ind w:right="-222"/>
              <w:rPr>
                <w:rFonts w:ascii="Arial" w:eastAsia="Times New Roman" w:hAnsi="Arial" w:cs="Arial"/>
                <w:b/>
              </w:rPr>
            </w:pPr>
            <w:r w:rsidRPr="00D916C0">
              <w:rPr>
                <w:rFonts w:ascii="Arial" w:eastAsia="Times New Roman" w:hAnsi="Arial" w:cs="Arial"/>
                <w:b/>
              </w:rPr>
              <w:t>Date Received</w:t>
            </w:r>
          </w:p>
        </w:tc>
        <w:tc>
          <w:tcPr>
            <w:tcW w:w="6186" w:type="dxa"/>
            <w:shd w:val="clear" w:color="auto" w:fill="auto"/>
          </w:tcPr>
          <w:p w:rsidR="00136455" w:rsidRPr="00D916C0" w:rsidRDefault="00136455" w:rsidP="00D916C0">
            <w:pPr>
              <w:ind w:right="-222"/>
              <w:rPr>
                <w:rFonts w:ascii="Arial" w:eastAsia="Times New Roman" w:hAnsi="Arial" w:cs="Arial"/>
              </w:rPr>
            </w:pPr>
          </w:p>
        </w:tc>
      </w:tr>
      <w:tr w:rsidR="00136455" w:rsidRPr="00D916C0" w:rsidTr="00D916C0">
        <w:tc>
          <w:tcPr>
            <w:tcW w:w="2988" w:type="dxa"/>
            <w:shd w:val="clear" w:color="auto" w:fill="E6E6E6"/>
          </w:tcPr>
          <w:p w:rsidR="00136455" w:rsidRPr="00D916C0" w:rsidRDefault="00136455" w:rsidP="00D916C0">
            <w:pPr>
              <w:ind w:right="-222"/>
              <w:rPr>
                <w:rFonts w:ascii="Arial" w:eastAsia="Times New Roman" w:hAnsi="Arial" w:cs="Arial"/>
                <w:b/>
              </w:rPr>
            </w:pPr>
            <w:r w:rsidRPr="00D916C0">
              <w:rPr>
                <w:rFonts w:ascii="Arial" w:eastAsia="Times New Roman" w:hAnsi="Arial" w:cs="Arial"/>
                <w:b/>
              </w:rPr>
              <w:t>Received By</w:t>
            </w:r>
          </w:p>
        </w:tc>
        <w:tc>
          <w:tcPr>
            <w:tcW w:w="6186" w:type="dxa"/>
            <w:shd w:val="clear" w:color="auto" w:fill="auto"/>
          </w:tcPr>
          <w:p w:rsidR="00136455" w:rsidRPr="00D916C0" w:rsidRDefault="00136455" w:rsidP="00D916C0">
            <w:pPr>
              <w:ind w:right="-222"/>
              <w:rPr>
                <w:rFonts w:ascii="Arial" w:eastAsia="Times New Roman" w:hAnsi="Arial" w:cs="Arial"/>
              </w:rPr>
            </w:pPr>
          </w:p>
        </w:tc>
      </w:tr>
      <w:tr w:rsidR="00136455" w:rsidRPr="00D916C0" w:rsidTr="00D916C0">
        <w:tc>
          <w:tcPr>
            <w:tcW w:w="2988" w:type="dxa"/>
            <w:shd w:val="clear" w:color="auto" w:fill="E6E6E6"/>
          </w:tcPr>
          <w:p w:rsidR="00136455" w:rsidRPr="00D916C0" w:rsidRDefault="00136455" w:rsidP="00D916C0">
            <w:pPr>
              <w:ind w:right="-222"/>
              <w:rPr>
                <w:rFonts w:ascii="Arial" w:eastAsia="Times New Roman" w:hAnsi="Arial" w:cs="Arial"/>
                <w:b/>
              </w:rPr>
            </w:pPr>
            <w:r w:rsidRPr="00D916C0">
              <w:rPr>
                <w:rFonts w:ascii="Arial" w:eastAsia="Times New Roman" w:hAnsi="Arial" w:cs="Arial"/>
                <w:b/>
              </w:rPr>
              <w:t>Signature</w:t>
            </w:r>
          </w:p>
          <w:p w:rsidR="00136455" w:rsidRPr="00D916C0" w:rsidRDefault="00136455" w:rsidP="00D916C0">
            <w:pPr>
              <w:ind w:right="-222"/>
              <w:rPr>
                <w:rFonts w:ascii="Arial" w:eastAsia="Times New Roman" w:hAnsi="Arial" w:cs="Arial"/>
                <w:b/>
              </w:rPr>
            </w:pPr>
          </w:p>
        </w:tc>
        <w:tc>
          <w:tcPr>
            <w:tcW w:w="6186" w:type="dxa"/>
            <w:shd w:val="clear" w:color="auto" w:fill="auto"/>
          </w:tcPr>
          <w:p w:rsidR="00136455" w:rsidRPr="00D916C0" w:rsidRDefault="00136455" w:rsidP="00D916C0">
            <w:pPr>
              <w:ind w:right="-222"/>
              <w:rPr>
                <w:rFonts w:ascii="Arial" w:eastAsia="Times New Roman" w:hAnsi="Arial" w:cs="Arial"/>
              </w:rPr>
            </w:pPr>
          </w:p>
        </w:tc>
      </w:tr>
    </w:tbl>
    <w:p w:rsidR="00136455" w:rsidRPr="006E7E0B" w:rsidRDefault="00136455" w:rsidP="00136455">
      <w:pPr>
        <w:autoSpaceDE w:val="0"/>
        <w:autoSpaceDN w:val="0"/>
        <w:adjustRightInd w:val="0"/>
        <w:jc w:val="both"/>
      </w:pPr>
    </w:p>
    <w:sectPr w:rsidR="00136455" w:rsidRPr="006E7E0B" w:rsidSect="001E7249">
      <w:headerReference w:type="even" r:id="rId11"/>
      <w:footerReference w:type="default" r:id="rId12"/>
      <w:pgSz w:w="11906" w:h="16838"/>
      <w:pgMar w:top="1191" w:right="1474" w:bottom="709" w:left="1474" w:header="709" w:footer="5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29F" w:rsidRDefault="0053629F">
      <w:r>
        <w:separator/>
      </w:r>
    </w:p>
  </w:endnote>
  <w:endnote w:type="continuationSeparator" w:id="0">
    <w:p w:rsidR="0053629F" w:rsidRDefault="0053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C4" w:rsidRDefault="000A67C4" w:rsidP="00136455">
    <w:pPr>
      <w:pStyle w:val="Footer"/>
      <w:jc w:val="right"/>
    </w:pPr>
    <w:r>
      <w:rPr>
        <w:rStyle w:val="PageNumber"/>
      </w:rPr>
      <w:fldChar w:fldCharType="begin"/>
    </w:r>
    <w:r>
      <w:rPr>
        <w:rStyle w:val="PageNumber"/>
      </w:rPr>
      <w:instrText xml:space="preserve"> PAGE </w:instrText>
    </w:r>
    <w:r>
      <w:rPr>
        <w:rStyle w:val="PageNumber"/>
      </w:rPr>
      <w:fldChar w:fldCharType="separate"/>
    </w:r>
    <w:r w:rsidR="00AF6E78">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29F" w:rsidRDefault="0053629F">
      <w:r>
        <w:separator/>
      </w:r>
    </w:p>
  </w:footnote>
  <w:footnote w:type="continuationSeparator" w:id="0">
    <w:p w:rsidR="0053629F" w:rsidRDefault="00536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C4" w:rsidRDefault="000A67C4" w:rsidP="00B0199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0A67C4" w:rsidRDefault="000A67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5205E"/>
    <w:multiLevelType w:val="hybridMultilevel"/>
    <w:tmpl w:val="EE20C55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nsid w:val="0A615452"/>
    <w:multiLevelType w:val="hybridMultilevel"/>
    <w:tmpl w:val="09708D4E"/>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CE31083"/>
    <w:multiLevelType w:val="hybridMultilevel"/>
    <w:tmpl w:val="24147528"/>
    <w:lvl w:ilvl="0" w:tplc="041C0412">
      <w:start w:val="1"/>
      <w:numFmt w:val="decimal"/>
      <w:lvlText w:val="%1."/>
      <w:lvlJc w:val="left"/>
      <w:pPr>
        <w:tabs>
          <w:tab w:val="num" w:pos="720"/>
        </w:tabs>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6F268FD"/>
    <w:multiLevelType w:val="hybridMultilevel"/>
    <w:tmpl w:val="E36E99E0"/>
    <w:lvl w:ilvl="0" w:tplc="0C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nsid w:val="184E0E65"/>
    <w:multiLevelType w:val="hybridMultilevel"/>
    <w:tmpl w:val="837C93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859322C"/>
    <w:multiLevelType w:val="hybridMultilevel"/>
    <w:tmpl w:val="0470BF2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6">
    <w:nsid w:val="1A3A4743"/>
    <w:multiLevelType w:val="hybridMultilevel"/>
    <w:tmpl w:val="7FE88B4E"/>
    <w:lvl w:ilvl="0" w:tplc="0C09000F">
      <w:start w:val="2"/>
      <w:numFmt w:val="decimal"/>
      <w:lvlText w:val="%1."/>
      <w:lvlJc w:val="left"/>
      <w:pPr>
        <w:tabs>
          <w:tab w:val="num" w:pos="720"/>
        </w:tabs>
        <w:ind w:left="72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1E6B2793"/>
    <w:multiLevelType w:val="hybridMultilevel"/>
    <w:tmpl w:val="2148265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8">
    <w:nsid w:val="2950107B"/>
    <w:multiLevelType w:val="hybridMultilevel"/>
    <w:tmpl w:val="2F94BCC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nsid w:val="2B4533EB"/>
    <w:multiLevelType w:val="hybridMultilevel"/>
    <w:tmpl w:val="FFB461A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2E996D9B"/>
    <w:multiLevelType w:val="hybridMultilevel"/>
    <w:tmpl w:val="4726DD94"/>
    <w:lvl w:ilvl="0" w:tplc="0C09000F">
      <w:start w:val="1"/>
      <w:numFmt w:val="decimal"/>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B122D2DE">
      <w:numFmt w:val="bullet"/>
      <w:lvlText w:val="-"/>
      <w:lvlJc w:val="left"/>
      <w:pPr>
        <w:tabs>
          <w:tab w:val="num" w:pos="2340"/>
        </w:tabs>
        <w:ind w:left="2340" w:hanging="360"/>
      </w:pPr>
      <w:rPr>
        <w:rFonts w:ascii="Trebuchet MS" w:eastAsia="Times New Roman" w:hAnsi="Trebuchet MS" w:cs="Arial"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322032D1"/>
    <w:multiLevelType w:val="hybridMultilevel"/>
    <w:tmpl w:val="6FEAF4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3D53902"/>
    <w:multiLevelType w:val="hybridMultilevel"/>
    <w:tmpl w:val="05E6A7F2"/>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38667170"/>
    <w:multiLevelType w:val="singleLevel"/>
    <w:tmpl w:val="6A46A0AC"/>
    <w:lvl w:ilvl="0">
      <w:start w:val="1"/>
      <w:numFmt w:val="bullet"/>
      <w:pStyle w:val="ListBullet"/>
      <w:lvlText w:val=""/>
      <w:lvlJc w:val="left"/>
      <w:pPr>
        <w:tabs>
          <w:tab w:val="num" w:pos="360"/>
        </w:tabs>
        <w:ind w:left="284" w:hanging="284"/>
      </w:pPr>
      <w:rPr>
        <w:rFonts w:ascii="Wingdings" w:hAnsi="Wingdings" w:hint="default"/>
        <w:position w:val="-2"/>
      </w:rPr>
    </w:lvl>
  </w:abstractNum>
  <w:abstractNum w:abstractNumId="14">
    <w:nsid w:val="50256EAA"/>
    <w:multiLevelType w:val="hybridMultilevel"/>
    <w:tmpl w:val="8D80E8A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5D6E06C2"/>
    <w:multiLevelType w:val="hybridMultilevel"/>
    <w:tmpl w:val="F00E09E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DEC014F"/>
    <w:multiLevelType w:val="hybridMultilevel"/>
    <w:tmpl w:val="B7667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E0A7656"/>
    <w:multiLevelType w:val="hybridMultilevel"/>
    <w:tmpl w:val="2864F7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1925FD3"/>
    <w:multiLevelType w:val="hybridMultilevel"/>
    <w:tmpl w:val="BC6C12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29D69F7"/>
    <w:multiLevelType w:val="hybridMultilevel"/>
    <w:tmpl w:val="104450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47B023E"/>
    <w:multiLevelType w:val="hybridMultilevel"/>
    <w:tmpl w:val="789A4540"/>
    <w:lvl w:ilvl="0" w:tplc="BE34492E">
      <w:start w:val="1"/>
      <w:numFmt w:val="bullet"/>
      <w:lvlText w:val=""/>
      <w:lvlJc w:val="left"/>
      <w:pPr>
        <w:tabs>
          <w:tab w:val="num" w:pos="360"/>
        </w:tabs>
        <w:ind w:left="36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77965C5"/>
    <w:multiLevelType w:val="hybridMultilevel"/>
    <w:tmpl w:val="6CB49622"/>
    <w:lvl w:ilvl="0" w:tplc="0C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2">
    <w:nsid w:val="6B6C5E65"/>
    <w:multiLevelType w:val="hybridMultilevel"/>
    <w:tmpl w:val="20C0F0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C0C64AC"/>
    <w:multiLevelType w:val="hybridMultilevel"/>
    <w:tmpl w:val="C606860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CFC6107"/>
    <w:multiLevelType w:val="hybridMultilevel"/>
    <w:tmpl w:val="4DFAF6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70664D6F"/>
    <w:multiLevelType w:val="hybridMultilevel"/>
    <w:tmpl w:val="B2E0BAA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79DE12BD"/>
    <w:multiLevelType w:val="hybridMultilevel"/>
    <w:tmpl w:val="3A94B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E596AF0"/>
    <w:multiLevelType w:val="hybridMultilevel"/>
    <w:tmpl w:val="FC528B92"/>
    <w:lvl w:ilvl="0" w:tplc="0C090001">
      <w:start w:val="1"/>
      <w:numFmt w:val="bullet"/>
      <w:lvlText w:val=""/>
      <w:lvlJc w:val="left"/>
      <w:pPr>
        <w:tabs>
          <w:tab w:val="num" w:pos="644"/>
        </w:tabs>
        <w:ind w:left="644" w:hanging="360"/>
      </w:pPr>
      <w:rPr>
        <w:rFonts w:ascii="Symbol" w:hAnsi="Symbol" w:hint="default"/>
      </w:rPr>
    </w:lvl>
    <w:lvl w:ilvl="1" w:tplc="6F0E0A7E">
      <w:start w:val="11"/>
      <w:numFmt w:val="bullet"/>
      <w:lvlText w:val="-"/>
      <w:lvlJc w:val="left"/>
      <w:pPr>
        <w:tabs>
          <w:tab w:val="num" w:pos="1734"/>
        </w:tabs>
        <w:ind w:left="1734" w:hanging="360"/>
      </w:pPr>
      <w:rPr>
        <w:rFonts w:ascii="Times New Roman" w:eastAsia="Times New Roman" w:hAnsi="Times New Roman" w:cs="Times New Roman" w:hint="default"/>
      </w:rPr>
    </w:lvl>
    <w:lvl w:ilvl="2" w:tplc="0C09001B" w:tentative="1">
      <w:start w:val="1"/>
      <w:numFmt w:val="lowerRoman"/>
      <w:lvlText w:val="%3."/>
      <w:lvlJc w:val="right"/>
      <w:pPr>
        <w:tabs>
          <w:tab w:val="num" w:pos="2274"/>
        </w:tabs>
        <w:ind w:left="2274" w:hanging="180"/>
      </w:pPr>
    </w:lvl>
    <w:lvl w:ilvl="3" w:tplc="0C09000F" w:tentative="1">
      <w:start w:val="1"/>
      <w:numFmt w:val="decimal"/>
      <w:lvlText w:val="%4."/>
      <w:lvlJc w:val="left"/>
      <w:pPr>
        <w:tabs>
          <w:tab w:val="num" w:pos="2994"/>
        </w:tabs>
        <w:ind w:left="2994" w:hanging="360"/>
      </w:pPr>
    </w:lvl>
    <w:lvl w:ilvl="4" w:tplc="0C090019" w:tentative="1">
      <w:start w:val="1"/>
      <w:numFmt w:val="lowerLetter"/>
      <w:lvlText w:val="%5."/>
      <w:lvlJc w:val="left"/>
      <w:pPr>
        <w:tabs>
          <w:tab w:val="num" w:pos="3714"/>
        </w:tabs>
        <w:ind w:left="3714" w:hanging="360"/>
      </w:pPr>
    </w:lvl>
    <w:lvl w:ilvl="5" w:tplc="0C09001B" w:tentative="1">
      <w:start w:val="1"/>
      <w:numFmt w:val="lowerRoman"/>
      <w:lvlText w:val="%6."/>
      <w:lvlJc w:val="right"/>
      <w:pPr>
        <w:tabs>
          <w:tab w:val="num" w:pos="4434"/>
        </w:tabs>
        <w:ind w:left="4434" w:hanging="180"/>
      </w:pPr>
    </w:lvl>
    <w:lvl w:ilvl="6" w:tplc="0C09000F" w:tentative="1">
      <w:start w:val="1"/>
      <w:numFmt w:val="decimal"/>
      <w:lvlText w:val="%7."/>
      <w:lvlJc w:val="left"/>
      <w:pPr>
        <w:tabs>
          <w:tab w:val="num" w:pos="5154"/>
        </w:tabs>
        <w:ind w:left="5154" w:hanging="360"/>
      </w:pPr>
    </w:lvl>
    <w:lvl w:ilvl="7" w:tplc="0C090019" w:tentative="1">
      <w:start w:val="1"/>
      <w:numFmt w:val="lowerLetter"/>
      <w:lvlText w:val="%8."/>
      <w:lvlJc w:val="left"/>
      <w:pPr>
        <w:tabs>
          <w:tab w:val="num" w:pos="5874"/>
        </w:tabs>
        <w:ind w:left="5874" w:hanging="360"/>
      </w:pPr>
    </w:lvl>
    <w:lvl w:ilvl="8" w:tplc="0C09001B" w:tentative="1">
      <w:start w:val="1"/>
      <w:numFmt w:val="lowerRoman"/>
      <w:lvlText w:val="%9."/>
      <w:lvlJc w:val="right"/>
      <w:pPr>
        <w:tabs>
          <w:tab w:val="num" w:pos="6594"/>
        </w:tabs>
        <w:ind w:left="6594" w:hanging="180"/>
      </w:pPr>
    </w:lvl>
  </w:abstractNum>
  <w:num w:numId="1">
    <w:abstractNumId w:val="13"/>
  </w:num>
  <w:num w:numId="2">
    <w:abstractNumId w:val="17"/>
  </w:num>
  <w:num w:numId="3">
    <w:abstractNumId w:val="15"/>
  </w:num>
  <w:num w:numId="4">
    <w:abstractNumId w:val="18"/>
  </w:num>
  <w:num w:numId="5">
    <w:abstractNumId w:val="25"/>
  </w:num>
  <w:num w:numId="6">
    <w:abstractNumId w:val="9"/>
  </w:num>
  <w:num w:numId="7">
    <w:abstractNumId w:val="22"/>
  </w:num>
  <w:num w:numId="8">
    <w:abstractNumId w:val="23"/>
  </w:num>
  <w:num w:numId="9">
    <w:abstractNumId w:val="24"/>
  </w:num>
  <w:num w:numId="10">
    <w:abstractNumId w:val="1"/>
  </w:num>
  <w:num w:numId="11">
    <w:abstractNumId w:val="10"/>
  </w:num>
  <w:num w:numId="12">
    <w:abstractNumId w:val="0"/>
  </w:num>
  <w:num w:numId="13">
    <w:abstractNumId w:val="6"/>
  </w:num>
  <w:num w:numId="14">
    <w:abstractNumId w:val="12"/>
  </w:num>
  <w:num w:numId="15">
    <w:abstractNumId w:val="21"/>
  </w:num>
  <w:num w:numId="16">
    <w:abstractNumId w:val="3"/>
  </w:num>
  <w:num w:numId="17">
    <w:abstractNumId w:val="5"/>
  </w:num>
  <w:num w:numId="18">
    <w:abstractNumId w:val="14"/>
  </w:num>
  <w:num w:numId="19">
    <w:abstractNumId w:val="11"/>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7"/>
  </w:num>
  <w:num w:numId="23">
    <w:abstractNumId w:val="2"/>
  </w:num>
  <w:num w:numId="24">
    <w:abstractNumId w:val="26"/>
  </w:num>
  <w:num w:numId="25">
    <w:abstractNumId w:val="4"/>
  </w:num>
  <w:num w:numId="26">
    <w:abstractNumId w:val="16"/>
  </w:num>
  <w:num w:numId="27">
    <w:abstractNumId w:val="19"/>
  </w:num>
  <w:num w:numId="28">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9E6"/>
    <w:rsid w:val="00041A43"/>
    <w:rsid w:val="00044A17"/>
    <w:rsid w:val="00046E2A"/>
    <w:rsid w:val="0005037E"/>
    <w:rsid w:val="00071017"/>
    <w:rsid w:val="000749B5"/>
    <w:rsid w:val="00091936"/>
    <w:rsid w:val="000941B1"/>
    <w:rsid w:val="000A1012"/>
    <w:rsid w:val="000A67C4"/>
    <w:rsid w:val="000A7820"/>
    <w:rsid w:val="000D4C80"/>
    <w:rsid w:val="000D55D3"/>
    <w:rsid w:val="000E28FA"/>
    <w:rsid w:val="000E3D8A"/>
    <w:rsid w:val="000F63A4"/>
    <w:rsid w:val="000F641C"/>
    <w:rsid w:val="0012443D"/>
    <w:rsid w:val="00130457"/>
    <w:rsid w:val="0013143C"/>
    <w:rsid w:val="00136455"/>
    <w:rsid w:val="00151922"/>
    <w:rsid w:val="00165677"/>
    <w:rsid w:val="00175EDE"/>
    <w:rsid w:val="00186F5A"/>
    <w:rsid w:val="00193E00"/>
    <w:rsid w:val="00195FC8"/>
    <w:rsid w:val="0019753E"/>
    <w:rsid w:val="001A354A"/>
    <w:rsid w:val="001B7555"/>
    <w:rsid w:val="001D0F37"/>
    <w:rsid w:val="001D3247"/>
    <w:rsid w:val="001E29EB"/>
    <w:rsid w:val="001E7249"/>
    <w:rsid w:val="001F5D24"/>
    <w:rsid w:val="001F76FC"/>
    <w:rsid w:val="002077EB"/>
    <w:rsid w:val="00213407"/>
    <w:rsid w:val="002349F8"/>
    <w:rsid w:val="00246B7E"/>
    <w:rsid w:val="00253D9E"/>
    <w:rsid w:val="0026398A"/>
    <w:rsid w:val="00281B88"/>
    <w:rsid w:val="00282B9F"/>
    <w:rsid w:val="00282C1B"/>
    <w:rsid w:val="002A3751"/>
    <w:rsid w:val="002A5133"/>
    <w:rsid w:val="002D102C"/>
    <w:rsid w:val="002F0594"/>
    <w:rsid w:val="002F30BE"/>
    <w:rsid w:val="003068A4"/>
    <w:rsid w:val="00322C43"/>
    <w:rsid w:val="003253D1"/>
    <w:rsid w:val="00330631"/>
    <w:rsid w:val="00332CA0"/>
    <w:rsid w:val="00333910"/>
    <w:rsid w:val="0034410B"/>
    <w:rsid w:val="0034528F"/>
    <w:rsid w:val="00353F8F"/>
    <w:rsid w:val="00356646"/>
    <w:rsid w:val="00362C7F"/>
    <w:rsid w:val="00364726"/>
    <w:rsid w:val="00365210"/>
    <w:rsid w:val="00377555"/>
    <w:rsid w:val="00380B30"/>
    <w:rsid w:val="003929AE"/>
    <w:rsid w:val="003A5F34"/>
    <w:rsid w:val="003A71B6"/>
    <w:rsid w:val="003B73B4"/>
    <w:rsid w:val="003C32DA"/>
    <w:rsid w:val="00417B0C"/>
    <w:rsid w:val="00435236"/>
    <w:rsid w:val="00436EEC"/>
    <w:rsid w:val="0045115D"/>
    <w:rsid w:val="0046286B"/>
    <w:rsid w:val="004A3367"/>
    <w:rsid w:val="004B6B76"/>
    <w:rsid w:val="004D0FF3"/>
    <w:rsid w:val="004E5D83"/>
    <w:rsid w:val="005119CE"/>
    <w:rsid w:val="00513942"/>
    <w:rsid w:val="0053629F"/>
    <w:rsid w:val="005466F1"/>
    <w:rsid w:val="00553002"/>
    <w:rsid w:val="005557AC"/>
    <w:rsid w:val="0055732C"/>
    <w:rsid w:val="00583446"/>
    <w:rsid w:val="00593147"/>
    <w:rsid w:val="005B6083"/>
    <w:rsid w:val="005D3E7A"/>
    <w:rsid w:val="005D44AC"/>
    <w:rsid w:val="005D472A"/>
    <w:rsid w:val="005F7B33"/>
    <w:rsid w:val="0060218A"/>
    <w:rsid w:val="00602B1C"/>
    <w:rsid w:val="00611392"/>
    <w:rsid w:val="00616407"/>
    <w:rsid w:val="006221F2"/>
    <w:rsid w:val="00663105"/>
    <w:rsid w:val="00674F5B"/>
    <w:rsid w:val="00686994"/>
    <w:rsid w:val="006942E0"/>
    <w:rsid w:val="006B65FD"/>
    <w:rsid w:val="006C01C9"/>
    <w:rsid w:val="006C404D"/>
    <w:rsid w:val="006D22D4"/>
    <w:rsid w:val="006D489B"/>
    <w:rsid w:val="006E23DC"/>
    <w:rsid w:val="006E7E0B"/>
    <w:rsid w:val="0070331B"/>
    <w:rsid w:val="00704912"/>
    <w:rsid w:val="007061C7"/>
    <w:rsid w:val="00706E86"/>
    <w:rsid w:val="00721B69"/>
    <w:rsid w:val="00724A95"/>
    <w:rsid w:val="00761449"/>
    <w:rsid w:val="00764322"/>
    <w:rsid w:val="00776CEA"/>
    <w:rsid w:val="007945ED"/>
    <w:rsid w:val="00794833"/>
    <w:rsid w:val="007B2C89"/>
    <w:rsid w:val="007C5BAD"/>
    <w:rsid w:val="007D39AE"/>
    <w:rsid w:val="007E3697"/>
    <w:rsid w:val="007F574A"/>
    <w:rsid w:val="00817067"/>
    <w:rsid w:val="0082547F"/>
    <w:rsid w:val="00826F89"/>
    <w:rsid w:val="00827815"/>
    <w:rsid w:val="008338BD"/>
    <w:rsid w:val="00833DEE"/>
    <w:rsid w:val="00850F1D"/>
    <w:rsid w:val="00851DEA"/>
    <w:rsid w:val="008522EF"/>
    <w:rsid w:val="008552C0"/>
    <w:rsid w:val="00855309"/>
    <w:rsid w:val="008627FC"/>
    <w:rsid w:val="00867590"/>
    <w:rsid w:val="00872EE2"/>
    <w:rsid w:val="008738EB"/>
    <w:rsid w:val="0089638F"/>
    <w:rsid w:val="0089786D"/>
    <w:rsid w:val="008A4386"/>
    <w:rsid w:val="008C4FD3"/>
    <w:rsid w:val="008C5E38"/>
    <w:rsid w:val="008C5F4D"/>
    <w:rsid w:val="008C6485"/>
    <w:rsid w:val="008E6520"/>
    <w:rsid w:val="0091402A"/>
    <w:rsid w:val="00924028"/>
    <w:rsid w:val="009320CE"/>
    <w:rsid w:val="00932DA0"/>
    <w:rsid w:val="00941157"/>
    <w:rsid w:val="00952BDA"/>
    <w:rsid w:val="00955065"/>
    <w:rsid w:val="009749B2"/>
    <w:rsid w:val="00981BBA"/>
    <w:rsid w:val="0098229F"/>
    <w:rsid w:val="009A1A18"/>
    <w:rsid w:val="009B0A76"/>
    <w:rsid w:val="009C75D2"/>
    <w:rsid w:val="009D2A8D"/>
    <w:rsid w:val="009D3A90"/>
    <w:rsid w:val="009D509F"/>
    <w:rsid w:val="00A17EA6"/>
    <w:rsid w:val="00A22039"/>
    <w:rsid w:val="00A25969"/>
    <w:rsid w:val="00A547EE"/>
    <w:rsid w:val="00A600EC"/>
    <w:rsid w:val="00A663CB"/>
    <w:rsid w:val="00A764F1"/>
    <w:rsid w:val="00A82BF4"/>
    <w:rsid w:val="00A83AE0"/>
    <w:rsid w:val="00A858B1"/>
    <w:rsid w:val="00A94550"/>
    <w:rsid w:val="00A970B5"/>
    <w:rsid w:val="00AA3E1B"/>
    <w:rsid w:val="00AA4A53"/>
    <w:rsid w:val="00AB6DD3"/>
    <w:rsid w:val="00AC152E"/>
    <w:rsid w:val="00AD3275"/>
    <w:rsid w:val="00AE351D"/>
    <w:rsid w:val="00AF69AC"/>
    <w:rsid w:val="00AF6E78"/>
    <w:rsid w:val="00B0199C"/>
    <w:rsid w:val="00B055FB"/>
    <w:rsid w:val="00B0715E"/>
    <w:rsid w:val="00B17BC1"/>
    <w:rsid w:val="00B2407B"/>
    <w:rsid w:val="00B3598C"/>
    <w:rsid w:val="00B415F3"/>
    <w:rsid w:val="00B52BE3"/>
    <w:rsid w:val="00B658D9"/>
    <w:rsid w:val="00B8230B"/>
    <w:rsid w:val="00B97963"/>
    <w:rsid w:val="00BA5C72"/>
    <w:rsid w:val="00BB46BD"/>
    <w:rsid w:val="00BB5EE4"/>
    <w:rsid w:val="00BC0130"/>
    <w:rsid w:val="00BD093F"/>
    <w:rsid w:val="00BD7E04"/>
    <w:rsid w:val="00BE2ADE"/>
    <w:rsid w:val="00BF0FD5"/>
    <w:rsid w:val="00C0119B"/>
    <w:rsid w:val="00C0300A"/>
    <w:rsid w:val="00C06B7B"/>
    <w:rsid w:val="00C07FEA"/>
    <w:rsid w:val="00C1380C"/>
    <w:rsid w:val="00C27686"/>
    <w:rsid w:val="00C335F1"/>
    <w:rsid w:val="00C3534C"/>
    <w:rsid w:val="00C4062B"/>
    <w:rsid w:val="00C425A6"/>
    <w:rsid w:val="00C4496A"/>
    <w:rsid w:val="00C47E4B"/>
    <w:rsid w:val="00C51493"/>
    <w:rsid w:val="00C552E8"/>
    <w:rsid w:val="00C66D82"/>
    <w:rsid w:val="00C7123E"/>
    <w:rsid w:val="00C824C6"/>
    <w:rsid w:val="00C84900"/>
    <w:rsid w:val="00C903F1"/>
    <w:rsid w:val="00C91589"/>
    <w:rsid w:val="00C94347"/>
    <w:rsid w:val="00C972E9"/>
    <w:rsid w:val="00CA6427"/>
    <w:rsid w:val="00CC4EC6"/>
    <w:rsid w:val="00CC584F"/>
    <w:rsid w:val="00CD09CE"/>
    <w:rsid w:val="00CD0B64"/>
    <w:rsid w:val="00CE64AB"/>
    <w:rsid w:val="00CF751F"/>
    <w:rsid w:val="00D01E2C"/>
    <w:rsid w:val="00D04C5C"/>
    <w:rsid w:val="00D0720C"/>
    <w:rsid w:val="00D16FDB"/>
    <w:rsid w:val="00D24FFB"/>
    <w:rsid w:val="00D47246"/>
    <w:rsid w:val="00D50781"/>
    <w:rsid w:val="00D628A5"/>
    <w:rsid w:val="00D64857"/>
    <w:rsid w:val="00D75EF7"/>
    <w:rsid w:val="00D80FB0"/>
    <w:rsid w:val="00D916C0"/>
    <w:rsid w:val="00D94745"/>
    <w:rsid w:val="00DC6009"/>
    <w:rsid w:val="00DD0850"/>
    <w:rsid w:val="00DD0E74"/>
    <w:rsid w:val="00DD7A6D"/>
    <w:rsid w:val="00DE64AC"/>
    <w:rsid w:val="00E00714"/>
    <w:rsid w:val="00E24E07"/>
    <w:rsid w:val="00E60C89"/>
    <w:rsid w:val="00E63ED7"/>
    <w:rsid w:val="00E6645F"/>
    <w:rsid w:val="00E700C7"/>
    <w:rsid w:val="00E76D12"/>
    <w:rsid w:val="00E80BD9"/>
    <w:rsid w:val="00E81F4B"/>
    <w:rsid w:val="00E8432C"/>
    <w:rsid w:val="00E93D28"/>
    <w:rsid w:val="00EA5EB4"/>
    <w:rsid w:val="00EB03A9"/>
    <w:rsid w:val="00EB09E9"/>
    <w:rsid w:val="00EB21C7"/>
    <w:rsid w:val="00EB6989"/>
    <w:rsid w:val="00EC35ED"/>
    <w:rsid w:val="00EC6C0D"/>
    <w:rsid w:val="00ED1BA0"/>
    <w:rsid w:val="00ED2DFA"/>
    <w:rsid w:val="00EE19E6"/>
    <w:rsid w:val="00EE45FE"/>
    <w:rsid w:val="00F12417"/>
    <w:rsid w:val="00F14E69"/>
    <w:rsid w:val="00F16587"/>
    <w:rsid w:val="00F20B21"/>
    <w:rsid w:val="00F31E3A"/>
    <w:rsid w:val="00F32438"/>
    <w:rsid w:val="00F335B8"/>
    <w:rsid w:val="00F36C31"/>
    <w:rsid w:val="00F40C9D"/>
    <w:rsid w:val="00F5217C"/>
    <w:rsid w:val="00F5629F"/>
    <w:rsid w:val="00F57433"/>
    <w:rsid w:val="00F6075B"/>
    <w:rsid w:val="00F60E89"/>
    <w:rsid w:val="00F66857"/>
    <w:rsid w:val="00F67C82"/>
    <w:rsid w:val="00F8173E"/>
    <w:rsid w:val="00F901B6"/>
    <w:rsid w:val="00F944A2"/>
    <w:rsid w:val="00FA4587"/>
    <w:rsid w:val="00FB15F9"/>
    <w:rsid w:val="00FC269E"/>
    <w:rsid w:val="00FC3265"/>
    <w:rsid w:val="00FD56C6"/>
    <w:rsid w:val="00FE4941"/>
    <w:rsid w:val="00FF3EEB"/>
    <w:rsid w:val="00FF7D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paragraph" w:styleId="Heading1">
    <w:name w:val="heading 1"/>
    <w:basedOn w:val="Normal"/>
    <w:next w:val="Normal"/>
    <w:qFormat/>
    <w:rsid w:val="007B2C89"/>
    <w:pPr>
      <w:keepNext/>
      <w:spacing w:before="240" w:after="60"/>
      <w:outlineLvl w:val="0"/>
    </w:pPr>
    <w:rPr>
      <w:rFonts w:ascii="Arial" w:hAnsi="Arial" w:cs="Arial"/>
      <w:b/>
      <w:bCs/>
      <w:kern w:val="32"/>
      <w:sz w:val="32"/>
      <w:szCs w:val="32"/>
    </w:rPr>
  </w:style>
  <w:style w:type="paragraph" w:styleId="Heading2">
    <w:name w:val="heading 2"/>
    <w:basedOn w:val="Normal"/>
    <w:qFormat/>
    <w:rsid w:val="0082547F"/>
    <w:pPr>
      <w:spacing w:before="100" w:beforeAutospacing="1" w:after="100" w:afterAutospacing="1"/>
      <w:outlineLvl w:val="1"/>
    </w:pPr>
    <w:rPr>
      <w:b/>
      <w:bCs/>
      <w:sz w:val="36"/>
      <w:szCs w:val="36"/>
    </w:rPr>
  </w:style>
  <w:style w:type="paragraph" w:styleId="Heading9">
    <w:name w:val="heading 9"/>
    <w:basedOn w:val="Normal"/>
    <w:next w:val="Normal"/>
    <w:qFormat/>
    <w:rsid w:val="00761449"/>
    <w:pPr>
      <w:spacing w:before="240" w:after="60"/>
      <w:outlineLvl w:val="8"/>
    </w:pPr>
    <w:rPr>
      <w:rFonts w:ascii="Arial" w:eastAsia="Times New Roma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2547F"/>
    <w:rPr>
      <w:b/>
      <w:bCs/>
    </w:rPr>
  </w:style>
  <w:style w:type="character" w:styleId="Hyperlink">
    <w:name w:val="Hyperlink"/>
    <w:rsid w:val="00F14E69"/>
    <w:rPr>
      <w:color w:val="0000FF"/>
      <w:u w:val="single"/>
    </w:rPr>
  </w:style>
  <w:style w:type="paragraph" w:styleId="NormalWeb">
    <w:name w:val="Normal (Web)"/>
    <w:basedOn w:val="Normal"/>
    <w:rsid w:val="00D47246"/>
    <w:pPr>
      <w:spacing w:before="100" w:beforeAutospacing="1" w:after="100" w:afterAutospacing="1"/>
    </w:pPr>
  </w:style>
  <w:style w:type="table" w:styleId="TableGrid">
    <w:name w:val="Table Grid"/>
    <w:basedOn w:val="TableNormal"/>
    <w:rsid w:val="0076144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BodyText2"/>
    <w:rsid w:val="00761449"/>
    <w:pPr>
      <w:spacing w:before="120" w:after="0" w:line="240" w:lineRule="auto"/>
    </w:pPr>
    <w:rPr>
      <w:rFonts w:ascii="Arial" w:eastAsia="Times New Roman" w:hAnsi="Arial"/>
      <w:sz w:val="20"/>
      <w:szCs w:val="20"/>
      <w:lang w:eastAsia="en-US"/>
    </w:rPr>
  </w:style>
  <w:style w:type="paragraph" w:styleId="ListBullet">
    <w:name w:val="List Bullet"/>
    <w:basedOn w:val="BodyText"/>
    <w:rsid w:val="00761449"/>
    <w:pPr>
      <w:numPr>
        <w:numId w:val="1"/>
      </w:numPr>
      <w:tabs>
        <w:tab w:val="clear" w:pos="360"/>
        <w:tab w:val="left" w:pos="284"/>
      </w:tabs>
      <w:spacing w:before="80" w:after="0" w:line="320" w:lineRule="exact"/>
    </w:pPr>
    <w:rPr>
      <w:rFonts w:eastAsia="Times New Roman"/>
      <w:sz w:val="21"/>
      <w:szCs w:val="20"/>
      <w:lang w:eastAsia="en-AU"/>
    </w:rPr>
  </w:style>
  <w:style w:type="paragraph" w:customStyle="1" w:styleId="Table-normal-text">
    <w:name w:val="Table-normal-text"/>
    <w:basedOn w:val="Normal"/>
    <w:rsid w:val="00761449"/>
    <w:pPr>
      <w:spacing w:before="60"/>
    </w:pPr>
    <w:rPr>
      <w:rFonts w:ascii="Arial" w:eastAsia="Times New Roman" w:hAnsi="Arial"/>
      <w:sz w:val="18"/>
      <w:lang w:eastAsia="en-US"/>
    </w:rPr>
  </w:style>
  <w:style w:type="paragraph" w:styleId="BodyText2">
    <w:name w:val="Body Text 2"/>
    <w:basedOn w:val="Normal"/>
    <w:rsid w:val="00761449"/>
    <w:pPr>
      <w:spacing w:after="120" w:line="480" w:lineRule="auto"/>
    </w:pPr>
  </w:style>
  <w:style w:type="paragraph" w:styleId="BodyText">
    <w:name w:val="Body Text"/>
    <w:basedOn w:val="Normal"/>
    <w:rsid w:val="00761449"/>
    <w:pPr>
      <w:spacing w:after="120"/>
    </w:pPr>
  </w:style>
  <w:style w:type="paragraph" w:styleId="BalloonText">
    <w:name w:val="Balloon Text"/>
    <w:basedOn w:val="Normal"/>
    <w:semiHidden/>
    <w:rsid w:val="0089638F"/>
    <w:rPr>
      <w:rFonts w:ascii="Tahoma" w:hAnsi="Tahoma" w:cs="Tahoma"/>
      <w:sz w:val="16"/>
      <w:szCs w:val="16"/>
    </w:rPr>
  </w:style>
  <w:style w:type="paragraph" w:styleId="Header">
    <w:name w:val="header"/>
    <w:basedOn w:val="Normal"/>
    <w:rsid w:val="0089638F"/>
    <w:pPr>
      <w:tabs>
        <w:tab w:val="center" w:pos="4153"/>
        <w:tab w:val="right" w:pos="8306"/>
      </w:tabs>
    </w:pPr>
  </w:style>
  <w:style w:type="paragraph" w:styleId="Footer">
    <w:name w:val="footer"/>
    <w:basedOn w:val="Normal"/>
    <w:rsid w:val="0089638F"/>
    <w:pPr>
      <w:tabs>
        <w:tab w:val="center" w:pos="4153"/>
        <w:tab w:val="right" w:pos="8306"/>
      </w:tabs>
    </w:pPr>
  </w:style>
  <w:style w:type="character" w:styleId="PageNumber">
    <w:name w:val="page number"/>
    <w:basedOn w:val="DefaultParagraphFont"/>
    <w:rsid w:val="0089638F"/>
  </w:style>
  <w:style w:type="table" w:customStyle="1" w:styleId="Tablewithheader">
    <w:name w:val="Table with header"/>
    <w:basedOn w:val="TableNormal"/>
    <w:rsid w:val="00952BDA"/>
    <w:rPr>
      <w:rFonts w:ascii="Arial" w:eastAsia="Times New Roman"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itle">
    <w:name w:val="Title"/>
    <w:basedOn w:val="Normal"/>
    <w:qFormat/>
    <w:rsid w:val="00952BDA"/>
    <w:pPr>
      <w:jc w:val="center"/>
    </w:pPr>
    <w:rPr>
      <w:rFonts w:ascii="Arial" w:eastAsia="Times New Roman" w:hAnsi="Arial"/>
      <w:b/>
      <w:sz w:val="36"/>
      <w:szCs w:val="20"/>
      <w:lang w:eastAsia="en-AU"/>
    </w:rPr>
  </w:style>
  <w:style w:type="character" w:styleId="CommentReference">
    <w:name w:val="annotation reference"/>
    <w:semiHidden/>
    <w:rsid w:val="00AB6DD3"/>
    <w:rPr>
      <w:sz w:val="16"/>
      <w:szCs w:val="16"/>
    </w:rPr>
  </w:style>
  <w:style w:type="paragraph" w:styleId="CommentText">
    <w:name w:val="annotation text"/>
    <w:basedOn w:val="Normal"/>
    <w:semiHidden/>
    <w:rsid w:val="00AB6DD3"/>
    <w:rPr>
      <w:sz w:val="20"/>
      <w:szCs w:val="20"/>
    </w:rPr>
  </w:style>
  <w:style w:type="paragraph" w:styleId="CommentSubject">
    <w:name w:val="annotation subject"/>
    <w:basedOn w:val="CommentText"/>
    <w:next w:val="CommentText"/>
    <w:semiHidden/>
    <w:rsid w:val="00AB6DD3"/>
    <w:rPr>
      <w:b/>
      <w:bCs/>
    </w:rPr>
  </w:style>
  <w:style w:type="paragraph" w:styleId="ListParagraph">
    <w:name w:val="List Paragraph"/>
    <w:basedOn w:val="Normal"/>
    <w:uiPriority w:val="34"/>
    <w:qFormat/>
    <w:rsid w:val="00A25969"/>
    <w:pPr>
      <w:ind w:left="720"/>
    </w:pPr>
    <w:rPr>
      <w:rFonts w:eastAsia="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922393">
      <w:bodyDiv w:val="1"/>
      <w:marLeft w:val="0"/>
      <w:marRight w:val="0"/>
      <w:marTop w:val="0"/>
      <w:marBottom w:val="0"/>
      <w:divBdr>
        <w:top w:val="none" w:sz="0" w:space="0" w:color="auto"/>
        <w:left w:val="none" w:sz="0" w:space="0" w:color="auto"/>
        <w:bottom w:val="none" w:sz="0" w:space="0" w:color="auto"/>
        <w:right w:val="none" w:sz="0" w:space="0" w:color="auto"/>
      </w:divBdr>
      <w:divsChild>
        <w:div w:id="577591937">
          <w:marLeft w:val="0"/>
          <w:marRight w:val="0"/>
          <w:marTop w:val="0"/>
          <w:marBottom w:val="0"/>
          <w:divBdr>
            <w:top w:val="none" w:sz="0" w:space="0" w:color="auto"/>
            <w:left w:val="none" w:sz="0" w:space="0" w:color="auto"/>
            <w:bottom w:val="none" w:sz="0" w:space="0" w:color="auto"/>
            <w:right w:val="none" w:sz="0" w:space="0" w:color="auto"/>
          </w:divBdr>
          <w:divsChild>
            <w:div w:id="185152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59273">
      <w:bodyDiv w:val="1"/>
      <w:marLeft w:val="0"/>
      <w:marRight w:val="0"/>
      <w:marTop w:val="0"/>
      <w:marBottom w:val="0"/>
      <w:divBdr>
        <w:top w:val="none" w:sz="0" w:space="0" w:color="auto"/>
        <w:left w:val="none" w:sz="0" w:space="0" w:color="auto"/>
        <w:bottom w:val="none" w:sz="0" w:space="0" w:color="auto"/>
        <w:right w:val="none" w:sz="0" w:space="0" w:color="auto"/>
      </w:divBdr>
      <w:divsChild>
        <w:div w:id="1443841824">
          <w:marLeft w:val="0"/>
          <w:marRight w:val="0"/>
          <w:marTop w:val="0"/>
          <w:marBottom w:val="0"/>
          <w:divBdr>
            <w:top w:val="none" w:sz="0" w:space="0" w:color="auto"/>
            <w:left w:val="none" w:sz="0" w:space="0" w:color="auto"/>
            <w:bottom w:val="none" w:sz="0" w:space="0" w:color="auto"/>
            <w:right w:val="none" w:sz="0" w:space="0" w:color="auto"/>
          </w:divBdr>
          <w:divsChild>
            <w:div w:id="1719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46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hctonga@dfat.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7D091-223F-4D28-8BD9-C8C13453C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DFB66282</Template>
  <TotalTime>48</TotalTime>
  <Pages>7</Pages>
  <Words>1214</Words>
  <Characters>7469</Characters>
  <Application>Microsoft Office Word</Application>
  <DocSecurity>0</DocSecurity>
  <Lines>287</Lines>
  <Paragraphs>124</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8559</CharactersWithSpaces>
  <SharedDoc>false</SharedDoc>
  <HLinks>
    <vt:vector size="12" baseType="variant">
      <vt:variant>
        <vt:i4>4849715</vt:i4>
      </vt:variant>
      <vt:variant>
        <vt:i4>3</vt:i4>
      </vt:variant>
      <vt:variant>
        <vt:i4>0</vt:i4>
      </vt:variant>
      <vt:variant>
        <vt:i4>5</vt:i4>
      </vt:variant>
      <vt:variant>
        <vt:lpwstr>mailto:ahctonga@dfat.gov.au</vt:lpwstr>
      </vt:variant>
      <vt:variant>
        <vt:lpwstr/>
      </vt:variant>
      <vt:variant>
        <vt:i4>4849744</vt:i4>
      </vt:variant>
      <vt:variant>
        <vt:i4>0</vt:i4>
      </vt:variant>
      <vt:variant>
        <vt:i4>0</vt:i4>
      </vt:variant>
      <vt:variant>
        <vt:i4>5</vt:i4>
      </vt:variant>
      <vt:variant>
        <vt:lpwstr>http://www.ausaid.gov.au/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de la Fosse</dc:creator>
  <cp:keywords/>
  <cp:lastModifiedBy>Cranswick, Bronya</cp:lastModifiedBy>
  <cp:revision>3</cp:revision>
  <cp:lastPrinted>2014-06-26T00:02:00Z</cp:lastPrinted>
  <dcterms:created xsi:type="dcterms:W3CDTF">2015-01-08T03:13:00Z</dcterms:created>
  <dcterms:modified xsi:type="dcterms:W3CDTF">2015-01-08T04:02:00Z</dcterms:modified>
</cp:coreProperties>
</file>